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8D8D" w14:textId="770B55CE" w:rsidR="00B71C1C" w:rsidRPr="008A6FD0" w:rsidRDefault="00B71C1C" w:rsidP="0057349E">
      <w:pPr>
        <w:jc w:val="center"/>
        <w:rPr>
          <w:b/>
          <w:bCs/>
          <w:sz w:val="22"/>
          <w:szCs w:val="22"/>
        </w:rPr>
      </w:pPr>
      <w:r w:rsidRPr="008A6FD0">
        <w:rPr>
          <w:b/>
          <w:bCs/>
          <w:sz w:val="22"/>
          <w:szCs w:val="22"/>
        </w:rPr>
        <w:t xml:space="preserve">OBCHODNÍ PODMÍNKY PRO </w:t>
      </w:r>
      <w:r w:rsidR="00B823B6">
        <w:rPr>
          <w:b/>
          <w:bCs/>
          <w:sz w:val="22"/>
          <w:szCs w:val="22"/>
        </w:rPr>
        <w:t>INZERENT</w:t>
      </w:r>
      <w:r w:rsidRPr="008A6FD0">
        <w:rPr>
          <w:b/>
          <w:bCs/>
          <w:sz w:val="22"/>
          <w:szCs w:val="22"/>
        </w:rPr>
        <w:t>Y (ZAMĚSTNAVATELE)</w:t>
      </w:r>
    </w:p>
    <w:p w14:paraId="7E6A4956" w14:textId="070D1F15" w:rsidR="00B71C1C" w:rsidRPr="00D8061E" w:rsidRDefault="00B71C1C" w:rsidP="00D8061E">
      <w:pPr>
        <w:pStyle w:val="Nadpis1"/>
      </w:pPr>
      <w:r w:rsidRPr="00D8061E">
        <w:t>Úvodní ustanovení</w:t>
      </w:r>
    </w:p>
    <w:p w14:paraId="4E8C76D5" w14:textId="55D67BA4" w:rsidR="00B71C1C" w:rsidRPr="008A6FD0" w:rsidRDefault="00B71C1C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Tyto obchodní podmínky (dále jen „</w:t>
      </w:r>
      <w:r w:rsidRPr="008A6FD0">
        <w:rPr>
          <w:b/>
          <w:bCs/>
          <w:sz w:val="22"/>
          <w:szCs w:val="22"/>
        </w:rPr>
        <w:t>Podmínky</w:t>
      </w:r>
      <w:r w:rsidRPr="008A6FD0">
        <w:rPr>
          <w:sz w:val="22"/>
          <w:szCs w:val="22"/>
        </w:rPr>
        <w:t xml:space="preserve">“) upravují práva a povinnosti mezi </w:t>
      </w:r>
      <w:r w:rsidR="00E554E2" w:rsidRPr="008A6FD0">
        <w:rPr>
          <w:sz w:val="22"/>
          <w:szCs w:val="22"/>
        </w:rPr>
        <w:t xml:space="preserve">společností BestHR s.r.o., IČ 237 14 824, sídlem Slavíkova 1198/3, Poruba, 708 00 Ostrava, vedená u Krajského soudu v Ostravě pod </w:t>
      </w:r>
      <w:proofErr w:type="spellStart"/>
      <w:r w:rsidR="00E554E2" w:rsidRPr="008A6FD0">
        <w:rPr>
          <w:sz w:val="22"/>
          <w:szCs w:val="22"/>
        </w:rPr>
        <w:t>sp</w:t>
      </w:r>
      <w:proofErr w:type="spellEnd"/>
      <w:r w:rsidR="00E554E2" w:rsidRPr="008A6FD0">
        <w:rPr>
          <w:sz w:val="22"/>
          <w:szCs w:val="22"/>
        </w:rPr>
        <w:t xml:space="preserve">. zn. C 100792 </w:t>
      </w:r>
      <w:r w:rsidRPr="008A6FD0">
        <w:rPr>
          <w:sz w:val="22"/>
          <w:szCs w:val="22"/>
        </w:rPr>
        <w:t>(dále jen „</w:t>
      </w:r>
      <w:r w:rsidR="00E554E2" w:rsidRPr="008A6FD0">
        <w:rPr>
          <w:b/>
          <w:bCs/>
          <w:sz w:val="22"/>
          <w:szCs w:val="22"/>
        </w:rPr>
        <w:t>BestHR</w:t>
      </w:r>
      <w:r w:rsidRPr="008A6FD0">
        <w:rPr>
          <w:sz w:val="22"/>
          <w:szCs w:val="22"/>
        </w:rPr>
        <w:t xml:space="preserve">“) </w:t>
      </w:r>
      <w:r w:rsidR="00E554E2" w:rsidRPr="008A6FD0">
        <w:rPr>
          <w:sz w:val="22"/>
          <w:szCs w:val="22"/>
        </w:rPr>
        <w:t xml:space="preserve">a právnickými či fyzickými osobami v postavení </w:t>
      </w:r>
      <w:r w:rsidR="005C4511" w:rsidRPr="008A6FD0">
        <w:rPr>
          <w:sz w:val="22"/>
          <w:szCs w:val="22"/>
        </w:rPr>
        <w:t>zaměstnavatele</w:t>
      </w:r>
      <w:r w:rsidR="006C64AD">
        <w:rPr>
          <w:sz w:val="22"/>
          <w:szCs w:val="22"/>
        </w:rPr>
        <w:t>, které mají zájem o služby BestHR</w:t>
      </w:r>
      <w:r w:rsidR="00E554E2" w:rsidRPr="008A6FD0">
        <w:rPr>
          <w:sz w:val="22"/>
          <w:szCs w:val="22"/>
        </w:rPr>
        <w:t xml:space="preserve"> (dále jen „</w:t>
      </w:r>
      <w:r w:rsidR="008939A8">
        <w:rPr>
          <w:b/>
          <w:bCs/>
          <w:sz w:val="22"/>
          <w:szCs w:val="22"/>
        </w:rPr>
        <w:t>Inzerent</w:t>
      </w:r>
      <w:r w:rsidR="00E554E2" w:rsidRPr="008A6FD0">
        <w:rPr>
          <w:sz w:val="22"/>
          <w:szCs w:val="22"/>
        </w:rPr>
        <w:t>“).</w:t>
      </w:r>
    </w:p>
    <w:p w14:paraId="616FD627" w14:textId="14906316" w:rsidR="00F25283" w:rsidRPr="00D8061E" w:rsidRDefault="0094087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D8061E">
        <w:rPr>
          <w:sz w:val="22"/>
          <w:szCs w:val="22"/>
        </w:rPr>
        <w:t xml:space="preserve">BestHR je provozovatelem </w:t>
      </w:r>
      <w:r w:rsidR="00D8061E" w:rsidRPr="00D8061E">
        <w:rPr>
          <w:sz w:val="22"/>
          <w:szCs w:val="22"/>
        </w:rPr>
        <w:t xml:space="preserve">webové aplikace, mobilní </w:t>
      </w:r>
      <w:r w:rsidRPr="00D8061E">
        <w:rPr>
          <w:sz w:val="22"/>
          <w:szCs w:val="22"/>
        </w:rPr>
        <w:t>softwarové aplikace</w:t>
      </w:r>
      <w:r w:rsidR="00D8061E" w:rsidRPr="00D8061E">
        <w:rPr>
          <w:sz w:val="22"/>
          <w:szCs w:val="22"/>
        </w:rPr>
        <w:t xml:space="preserve"> </w:t>
      </w:r>
      <w:r w:rsidRPr="00D8061E">
        <w:rPr>
          <w:sz w:val="22"/>
          <w:szCs w:val="22"/>
        </w:rPr>
        <w:t>a související infrastruktury sloužící k</w:t>
      </w:r>
      <w:r w:rsidR="008A49DF">
        <w:rPr>
          <w:sz w:val="22"/>
          <w:szCs w:val="22"/>
        </w:rPr>
        <w:t xml:space="preserve"> neveřejnému </w:t>
      </w:r>
      <w:r w:rsidRPr="00D8061E">
        <w:rPr>
          <w:sz w:val="22"/>
          <w:szCs w:val="22"/>
        </w:rPr>
        <w:t xml:space="preserve">propojování poptávky </w:t>
      </w:r>
      <w:r w:rsidR="00B823B6" w:rsidRPr="00D8061E">
        <w:rPr>
          <w:sz w:val="22"/>
          <w:szCs w:val="22"/>
        </w:rPr>
        <w:t>Inzerent</w:t>
      </w:r>
      <w:r w:rsidRPr="00D8061E">
        <w:rPr>
          <w:sz w:val="22"/>
          <w:szCs w:val="22"/>
        </w:rPr>
        <w:t>a po pracovní síle s nabídkou uchazečů o zaměstnání (dále jen „</w:t>
      </w:r>
      <w:r w:rsidRPr="00D8061E">
        <w:rPr>
          <w:b/>
          <w:bCs/>
          <w:sz w:val="22"/>
          <w:szCs w:val="22"/>
        </w:rPr>
        <w:t>Platforma</w:t>
      </w:r>
      <w:r w:rsidRPr="00D8061E">
        <w:rPr>
          <w:sz w:val="22"/>
          <w:szCs w:val="22"/>
        </w:rPr>
        <w:t>“).</w:t>
      </w:r>
      <w:r w:rsidR="00B71C1C" w:rsidRPr="00D8061E">
        <w:rPr>
          <w:sz w:val="22"/>
          <w:szCs w:val="22"/>
        </w:rPr>
        <w:t xml:space="preserve"> </w:t>
      </w:r>
      <w:r w:rsidR="00D8061E" w:rsidRPr="00D8061E">
        <w:rPr>
          <w:sz w:val="22"/>
          <w:szCs w:val="22"/>
        </w:rPr>
        <w:t>Součástí Platformy je též webová prezentace vč. EDU sekce.</w:t>
      </w:r>
      <w:r w:rsidR="001918AE">
        <w:rPr>
          <w:sz w:val="22"/>
          <w:szCs w:val="22"/>
        </w:rPr>
        <w:t xml:space="preserve"> Platforma slouží pouze jako </w:t>
      </w:r>
      <w:r w:rsidR="001918AE" w:rsidRPr="001918AE">
        <w:rPr>
          <w:sz w:val="22"/>
          <w:szCs w:val="22"/>
        </w:rPr>
        <w:t>neveřejné profesionální komunikační prostředí ke kontaktu mezi konkrétními propojenými uživateli.</w:t>
      </w:r>
    </w:p>
    <w:p w14:paraId="7DB79654" w14:textId="5A2A98BC" w:rsidR="00B71C1C" w:rsidRPr="008A6FD0" w:rsidRDefault="0094087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pomocí Platformy poskytuje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ům služby, které spočívají zejména v následujícím:</w:t>
      </w:r>
    </w:p>
    <w:p w14:paraId="070F0343" w14:textId="5AE6BF6A" w:rsidR="00B71C1C" w:rsidRPr="008A6FD0" w:rsidRDefault="00F25283" w:rsidP="0057349E">
      <w:pPr>
        <w:pStyle w:val="Odstavecseseznamem"/>
        <w:numPr>
          <w:ilvl w:val="0"/>
          <w:numId w:val="16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umožnění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ům vytvářet, spravovat a </w:t>
      </w:r>
      <w:r w:rsidR="00D8061E">
        <w:rPr>
          <w:sz w:val="22"/>
          <w:szCs w:val="22"/>
        </w:rPr>
        <w:t>zpřístupňovat</w:t>
      </w:r>
      <w:r w:rsidRPr="008A6FD0">
        <w:rPr>
          <w:sz w:val="22"/>
          <w:szCs w:val="22"/>
        </w:rPr>
        <w:t xml:space="preserve"> pracovní inzeráty </w:t>
      </w:r>
      <w:r w:rsidR="00D8061E">
        <w:rPr>
          <w:sz w:val="22"/>
          <w:szCs w:val="22"/>
        </w:rPr>
        <w:t xml:space="preserve">uchazečům o zaměstnání </w:t>
      </w:r>
      <w:r w:rsidR="00433EB1">
        <w:rPr>
          <w:sz w:val="22"/>
          <w:szCs w:val="22"/>
        </w:rPr>
        <w:t xml:space="preserve">vybraných Platformou </w:t>
      </w:r>
      <w:r w:rsidR="00B71C1C" w:rsidRPr="008A6FD0">
        <w:rPr>
          <w:sz w:val="22"/>
          <w:szCs w:val="22"/>
        </w:rPr>
        <w:t>(„</w:t>
      </w:r>
      <w:r w:rsidR="00B71C1C" w:rsidRPr="008A6FD0">
        <w:rPr>
          <w:b/>
          <w:bCs/>
          <w:sz w:val="22"/>
          <w:szCs w:val="22"/>
        </w:rPr>
        <w:t>Inzerce</w:t>
      </w:r>
      <w:r w:rsidR="00B71C1C" w:rsidRPr="008A6FD0">
        <w:rPr>
          <w:sz w:val="22"/>
          <w:szCs w:val="22"/>
        </w:rPr>
        <w:t>“)</w:t>
      </w:r>
      <w:r w:rsidR="00940876" w:rsidRPr="008A6FD0">
        <w:rPr>
          <w:sz w:val="22"/>
          <w:szCs w:val="22"/>
        </w:rPr>
        <w:t>;</w:t>
      </w:r>
    </w:p>
    <w:p w14:paraId="65FCE6CC" w14:textId="2313AB54" w:rsidR="00B71C1C" w:rsidRPr="008A6FD0" w:rsidRDefault="00F25283" w:rsidP="0057349E">
      <w:pPr>
        <w:pStyle w:val="Odstavecseseznamem"/>
        <w:numPr>
          <w:ilvl w:val="0"/>
          <w:numId w:val="16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vyhledávání a doporučování uchazečů o zaměstnání </w:t>
      </w:r>
      <w:r w:rsidR="00433EB1">
        <w:rPr>
          <w:sz w:val="22"/>
          <w:szCs w:val="22"/>
        </w:rPr>
        <w:t xml:space="preserve">podle vzájemně dosažené shody </w:t>
      </w:r>
      <w:r w:rsidRPr="008A6FD0">
        <w:rPr>
          <w:sz w:val="22"/>
          <w:szCs w:val="22"/>
        </w:rPr>
        <w:t>(dále jen „</w:t>
      </w:r>
      <w:r w:rsidRPr="008A6FD0">
        <w:rPr>
          <w:b/>
          <w:bCs/>
          <w:sz w:val="22"/>
          <w:szCs w:val="22"/>
        </w:rPr>
        <w:t>Zájemci</w:t>
      </w:r>
      <w:r w:rsidRPr="008A6FD0">
        <w:rPr>
          <w:sz w:val="22"/>
          <w:szCs w:val="22"/>
        </w:rPr>
        <w:t>“), a to mimo jiné za využití algoritmických a automatizovaných nástrojů</w:t>
      </w:r>
      <w:r w:rsidR="00DB0DB1">
        <w:rPr>
          <w:sz w:val="22"/>
          <w:szCs w:val="22"/>
        </w:rPr>
        <w:t xml:space="preserve"> (</w:t>
      </w:r>
      <w:proofErr w:type="spellStart"/>
      <w:r w:rsidR="00DB0DB1">
        <w:rPr>
          <w:sz w:val="22"/>
          <w:szCs w:val="22"/>
        </w:rPr>
        <w:t>matching</w:t>
      </w:r>
      <w:proofErr w:type="spellEnd"/>
      <w:r w:rsidR="00DB0DB1">
        <w:rPr>
          <w:sz w:val="22"/>
          <w:szCs w:val="22"/>
        </w:rPr>
        <w:t>)</w:t>
      </w:r>
      <w:r w:rsidRPr="008A6FD0">
        <w:rPr>
          <w:sz w:val="22"/>
          <w:szCs w:val="22"/>
        </w:rPr>
        <w:t>;</w:t>
      </w:r>
    </w:p>
    <w:p w14:paraId="322F0890" w14:textId="261D6BB9" w:rsidR="00B71C1C" w:rsidRPr="008A6FD0" w:rsidRDefault="00F25283" w:rsidP="0057349E">
      <w:pPr>
        <w:pStyle w:val="Odstavecseseznamem"/>
        <w:numPr>
          <w:ilvl w:val="0"/>
          <w:numId w:val="16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umožnění </w:t>
      </w:r>
      <w:r w:rsidR="008A49DF">
        <w:rPr>
          <w:sz w:val="22"/>
          <w:szCs w:val="22"/>
        </w:rPr>
        <w:t xml:space="preserve">neveřejného </w:t>
      </w:r>
      <w:r w:rsidRPr="008A6FD0">
        <w:rPr>
          <w:sz w:val="22"/>
          <w:szCs w:val="22"/>
        </w:rPr>
        <w:t xml:space="preserve">navázání a vedení komunikace mezi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em a Zájemcem (zejména prostřednictvím chatu, sdílení dokumentů a jiných dat); </w:t>
      </w:r>
      <w:r w:rsidR="00940876" w:rsidRPr="008A6FD0">
        <w:rPr>
          <w:sz w:val="22"/>
          <w:szCs w:val="22"/>
        </w:rPr>
        <w:t>a</w:t>
      </w:r>
    </w:p>
    <w:p w14:paraId="311466B5" w14:textId="0BABEF13" w:rsidR="00940876" w:rsidRPr="008A6FD0" w:rsidRDefault="00F25283" w:rsidP="0057349E">
      <w:pPr>
        <w:pStyle w:val="Odstavecseseznamem"/>
        <w:numPr>
          <w:ilvl w:val="0"/>
          <w:numId w:val="16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poskytování dalších souvisejících funkcionalit a služeb dle aktuální nabídky BestHR;</w:t>
      </w:r>
    </w:p>
    <w:p w14:paraId="57AED380" w14:textId="6B364198" w:rsidR="00940876" w:rsidRPr="008A6FD0" w:rsidRDefault="00940876" w:rsidP="0057349E">
      <w:pPr>
        <w:pStyle w:val="Odstavecseseznamem"/>
        <w:ind w:left="1004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(dále jen „</w:t>
      </w:r>
      <w:r w:rsidRPr="008A6FD0">
        <w:rPr>
          <w:b/>
          <w:bCs/>
          <w:sz w:val="22"/>
          <w:szCs w:val="22"/>
        </w:rPr>
        <w:t>Služb</w:t>
      </w:r>
      <w:r w:rsidR="00F25283" w:rsidRPr="008A6FD0">
        <w:rPr>
          <w:b/>
          <w:bCs/>
          <w:sz w:val="22"/>
          <w:szCs w:val="22"/>
        </w:rPr>
        <w:t>a</w:t>
      </w:r>
      <w:r w:rsidRPr="008A6FD0">
        <w:rPr>
          <w:sz w:val="22"/>
          <w:szCs w:val="22"/>
        </w:rPr>
        <w:t>“).</w:t>
      </w:r>
    </w:p>
    <w:p w14:paraId="58C6B92E" w14:textId="120B0B4A" w:rsidR="009B171D" w:rsidRPr="008A6FD0" w:rsidRDefault="009B171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Tyto Podmínky se vztahují výhradně na vztahy mezi podnikateli (B2B).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uzavřením vztahu podle těchto Podmínek potvrzuje, že jedná v rámci své podnikatelské činnosti nebo výkonu povolání.</w:t>
      </w:r>
    </w:p>
    <w:p w14:paraId="516837BB" w14:textId="0C49688A" w:rsidR="00B71C1C" w:rsidRPr="008A6FD0" w:rsidRDefault="009B171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Právní vztah mezi BestHR a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em vzniká registrací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a na Platformě a akceptací těchto Podmínek. Na základě tohoto vztahu je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oprávněn využívat Službu v rozsahu stanoveném těmito Podmínkami a aktuální nabídkou BestHR</w:t>
      </w:r>
      <w:r w:rsidR="00B71C1C" w:rsidRPr="008A6FD0">
        <w:rPr>
          <w:sz w:val="22"/>
          <w:szCs w:val="22"/>
        </w:rPr>
        <w:t>.</w:t>
      </w:r>
    </w:p>
    <w:p w14:paraId="2B096277" w14:textId="3C8FC32D" w:rsidR="009B171D" w:rsidRPr="00844541" w:rsidRDefault="009B171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44541">
        <w:rPr>
          <w:sz w:val="22"/>
          <w:szCs w:val="22"/>
        </w:rPr>
        <w:t>Nedílnou součástí těchto Podmínek mohou být další dokumenty, na které Podmínky odkazují, zejména Zásady ochrany osobních údajů</w:t>
      </w:r>
      <w:r w:rsidR="00C12DA3" w:rsidRPr="00844541">
        <w:rPr>
          <w:sz w:val="22"/>
          <w:szCs w:val="22"/>
        </w:rPr>
        <w:t xml:space="preserve"> </w:t>
      </w:r>
      <w:r w:rsidRPr="00844541">
        <w:rPr>
          <w:sz w:val="22"/>
          <w:szCs w:val="22"/>
        </w:rPr>
        <w:t xml:space="preserve">nebo </w:t>
      </w:r>
      <w:r w:rsidR="00076223" w:rsidRPr="00844541">
        <w:rPr>
          <w:sz w:val="22"/>
          <w:szCs w:val="22"/>
        </w:rPr>
        <w:t>aktuální c</w:t>
      </w:r>
      <w:r w:rsidR="00C12DA3" w:rsidRPr="00844541">
        <w:rPr>
          <w:sz w:val="22"/>
          <w:szCs w:val="22"/>
        </w:rPr>
        <w:t>e</w:t>
      </w:r>
      <w:r w:rsidRPr="00844541">
        <w:rPr>
          <w:sz w:val="22"/>
          <w:szCs w:val="22"/>
        </w:rPr>
        <w:t>ník služeb.</w:t>
      </w:r>
    </w:p>
    <w:p w14:paraId="6ED4E4EE" w14:textId="612EB146" w:rsidR="00800D24" w:rsidRPr="008A6FD0" w:rsidRDefault="00800D24" w:rsidP="00D8061E">
      <w:pPr>
        <w:pStyle w:val="Nadpis1"/>
      </w:pPr>
      <w:proofErr w:type="spellStart"/>
      <w:r w:rsidRPr="008A6FD0">
        <w:t>Matching</w:t>
      </w:r>
      <w:proofErr w:type="spellEnd"/>
    </w:p>
    <w:p w14:paraId="414FE007" w14:textId="6F023D46" w:rsidR="00800D24" w:rsidRPr="008A6FD0" w:rsidRDefault="00800D24" w:rsidP="00800D24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Platforma umožňuje automatizované párování (dále jen </w:t>
      </w:r>
      <w:r w:rsidRPr="008A6FD0">
        <w:rPr>
          <w:b/>
          <w:bCs/>
          <w:sz w:val="22"/>
          <w:szCs w:val="22"/>
        </w:rPr>
        <w:t>„</w:t>
      </w:r>
      <w:proofErr w:type="spellStart"/>
      <w:r w:rsidRPr="008A6FD0">
        <w:rPr>
          <w:b/>
          <w:bCs/>
          <w:sz w:val="22"/>
          <w:szCs w:val="22"/>
        </w:rPr>
        <w:t>Matching</w:t>
      </w:r>
      <w:proofErr w:type="spellEnd"/>
      <w:r w:rsidRPr="008A6FD0">
        <w:rPr>
          <w:b/>
          <w:bCs/>
          <w:sz w:val="22"/>
          <w:szCs w:val="22"/>
        </w:rPr>
        <w:t>“</w:t>
      </w:r>
      <w:r w:rsidRPr="008A6FD0">
        <w:rPr>
          <w:sz w:val="22"/>
          <w:szCs w:val="22"/>
        </w:rPr>
        <w:t xml:space="preserve">) mezi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em a Zájemci na základě kritérií zadaných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em (zejména požadavky na pracovní pozici, lokalitu, typ úvazku, pracovní styl, benefity, kulturu a hodnoty </w:t>
      </w:r>
      <w:r w:rsidR="00B823B6">
        <w:rPr>
          <w:sz w:val="22"/>
          <w:szCs w:val="22"/>
        </w:rPr>
        <w:t>Inzerenta</w:t>
      </w:r>
      <w:r w:rsidRPr="008A6FD0">
        <w:rPr>
          <w:sz w:val="22"/>
          <w:szCs w:val="22"/>
        </w:rPr>
        <w:t>) a kritérií Zájemce (zejména jeho profil, dovednosti, preference,</w:t>
      </w:r>
      <w:r w:rsidR="007653CD" w:rsidRPr="008A6FD0">
        <w:rPr>
          <w:sz w:val="22"/>
          <w:szCs w:val="22"/>
        </w:rPr>
        <w:t xml:space="preserve"> </w:t>
      </w:r>
      <w:r w:rsidRPr="008A6FD0">
        <w:rPr>
          <w:sz w:val="22"/>
          <w:szCs w:val="22"/>
        </w:rPr>
        <w:t xml:space="preserve">dostupnost, požadavků na pracovní styl, benefity, kulturu a hodnoty </w:t>
      </w:r>
      <w:r w:rsidR="00B823B6">
        <w:rPr>
          <w:sz w:val="22"/>
          <w:szCs w:val="22"/>
        </w:rPr>
        <w:t>Inzerenta</w:t>
      </w:r>
      <w:r w:rsidRPr="008A6FD0">
        <w:rPr>
          <w:sz w:val="22"/>
          <w:szCs w:val="22"/>
        </w:rPr>
        <w:t>).</w:t>
      </w:r>
    </w:p>
    <w:p w14:paraId="63C0B9FA" w14:textId="5AE7F7F9" w:rsidR="007653CD" w:rsidRPr="008A6FD0" w:rsidRDefault="007653CD" w:rsidP="00800D24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proofErr w:type="spellStart"/>
      <w:r w:rsidRPr="008A6FD0">
        <w:rPr>
          <w:sz w:val="22"/>
          <w:szCs w:val="22"/>
        </w:rPr>
        <w:t>Matching</w:t>
      </w:r>
      <w:proofErr w:type="spellEnd"/>
      <w:r w:rsidRPr="008A6FD0">
        <w:rPr>
          <w:sz w:val="22"/>
          <w:szCs w:val="22"/>
        </w:rPr>
        <w:t xml:space="preserve"> má výhradně informační </w:t>
      </w:r>
      <w:r w:rsidR="00175EC7">
        <w:rPr>
          <w:sz w:val="22"/>
          <w:szCs w:val="22"/>
        </w:rPr>
        <w:t xml:space="preserve">a doporučující </w:t>
      </w:r>
      <w:r w:rsidRPr="008A6FD0">
        <w:rPr>
          <w:sz w:val="22"/>
          <w:szCs w:val="22"/>
        </w:rPr>
        <w:t>charakter</w:t>
      </w:r>
      <w:r w:rsidR="00175EC7">
        <w:rPr>
          <w:sz w:val="22"/>
          <w:szCs w:val="22"/>
        </w:rPr>
        <w:t xml:space="preserve">, přičemž </w:t>
      </w:r>
      <w:r w:rsidRPr="008A6FD0">
        <w:rPr>
          <w:sz w:val="22"/>
          <w:szCs w:val="22"/>
        </w:rPr>
        <w:t>nepředstavuje závazný návrh na uzavření pracovněprávního ani jiného vztahu</w:t>
      </w:r>
      <w:r w:rsidR="009B19DC" w:rsidRPr="009133A9">
        <w:rPr>
          <w:sz w:val="22"/>
          <w:szCs w:val="22"/>
        </w:rPr>
        <w:t xml:space="preserve">. Rozhodnutí o navázání kontaktu, </w:t>
      </w:r>
      <w:r w:rsidR="009B19DC" w:rsidRPr="009133A9">
        <w:rPr>
          <w:sz w:val="22"/>
          <w:szCs w:val="22"/>
        </w:rPr>
        <w:lastRenderedPageBreak/>
        <w:t xml:space="preserve">komunikaci nebo uzavření pracovněprávního či jiného vztahu je plně na uvážení Inzerenta a příslušného </w:t>
      </w:r>
      <w:r w:rsidR="009B19DC">
        <w:rPr>
          <w:sz w:val="22"/>
          <w:szCs w:val="22"/>
        </w:rPr>
        <w:t>Zájemce</w:t>
      </w:r>
      <w:r w:rsidRPr="008A6FD0">
        <w:rPr>
          <w:sz w:val="22"/>
          <w:szCs w:val="22"/>
        </w:rPr>
        <w:t>.</w:t>
      </w:r>
    </w:p>
    <w:p w14:paraId="3B6D848C" w14:textId="5DF14FE1" w:rsidR="007653CD" w:rsidRPr="008A6FD0" w:rsidRDefault="00B823B6" w:rsidP="00800D24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7653CD" w:rsidRPr="008A6FD0">
        <w:rPr>
          <w:sz w:val="22"/>
          <w:szCs w:val="22"/>
        </w:rPr>
        <w:t xml:space="preserve"> bere na vědomí, že </w:t>
      </w:r>
      <w:proofErr w:type="spellStart"/>
      <w:r w:rsidR="007653CD" w:rsidRPr="008A6FD0">
        <w:rPr>
          <w:sz w:val="22"/>
          <w:szCs w:val="22"/>
        </w:rPr>
        <w:t>Matching</w:t>
      </w:r>
      <w:proofErr w:type="spellEnd"/>
      <w:r w:rsidR="007653CD" w:rsidRPr="008A6FD0">
        <w:rPr>
          <w:sz w:val="22"/>
          <w:szCs w:val="22"/>
        </w:rPr>
        <w:t xml:space="preserve"> je prováděn automatizovanými algoritmy a jeho výsledky mohou být ovlivněny dostupností dat, úplností profilu </w:t>
      </w:r>
      <w:r>
        <w:rPr>
          <w:sz w:val="22"/>
          <w:szCs w:val="22"/>
        </w:rPr>
        <w:t>Inzerent</w:t>
      </w:r>
      <w:r w:rsidR="007653CD" w:rsidRPr="008A6FD0">
        <w:rPr>
          <w:sz w:val="22"/>
          <w:szCs w:val="22"/>
        </w:rPr>
        <w:t xml:space="preserve">a i Zájemce a dalšími interními parametry Platformy. BestHR neposkytuje záruku konkrétního počtu ani kvality výsledků </w:t>
      </w:r>
      <w:proofErr w:type="spellStart"/>
      <w:r w:rsidR="007653CD" w:rsidRPr="008A6FD0">
        <w:rPr>
          <w:sz w:val="22"/>
          <w:szCs w:val="22"/>
        </w:rPr>
        <w:t>Matchingu</w:t>
      </w:r>
      <w:proofErr w:type="spellEnd"/>
      <w:r w:rsidR="007653CD" w:rsidRPr="008A6FD0">
        <w:rPr>
          <w:sz w:val="22"/>
          <w:szCs w:val="22"/>
        </w:rPr>
        <w:t>.</w:t>
      </w:r>
      <w:r w:rsidR="00BA1A9F">
        <w:rPr>
          <w:sz w:val="22"/>
          <w:szCs w:val="22"/>
        </w:rPr>
        <w:t xml:space="preserve"> BestHR si vyhrazuje právo algoritmy jednostranně změnit, bez nutnosti vyrozumět o těchto změnách Inzerenta či Zájemce.</w:t>
      </w:r>
    </w:p>
    <w:p w14:paraId="731099EC" w14:textId="79095085" w:rsidR="007653CD" w:rsidRPr="008A6FD0" w:rsidRDefault="007653CD" w:rsidP="00800D24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Prostřednictvím Platformy jsou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ovi v rámci </w:t>
      </w:r>
      <w:proofErr w:type="spellStart"/>
      <w:r w:rsidRPr="008A6FD0">
        <w:rPr>
          <w:sz w:val="22"/>
          <w:szCs w:val="22"/>
        </w:rPr>
        <w:t>Matchingu</w:t>
      </w:r>
      <w:proofErr w:type="spellEnd"/>
      <w:r w:rsidRPr="008A6FD0">
        <w:rPr>
          <w:sz w:val="22"/>
          <w:szCs w:val="22"/>
        </w:rPr>
        <w:t xml:space="preserve"> zpřístupněny pouze ty osobní údaje Zájemce, k jejichž sdílení Zájemce udělil souhlas nebo které Zájemce v rámci svého profilu sám zveřejnil. Rozsah sdílených údajů se může lišit v závislosti na nastavení soukromí Zájemce.</w:t>
      </w:r>
    </w:p>
    <w:p w14:paraId="35D3F887" w14:textId="7118CE14" w:rsidR="007653CD" w:rsidRPr="008A6FD0" w:rsidRDefault="007653CD" w:rsidP="00800D24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je oprávněn výsledky </w:t>
      </w:r>
      <w:proofErr w:type="spellStart"/>
      <w:r w:rsidRPr="008A6FD0">
        <w:rPr>
          <w:sz w:val="22"/>
          <w:szCs w:val="22"/>
        </w:rPr>
        <w:t>Matchingu</w:t>
      </w:r>
      <w:proofErr w:type="spellEnd"/>
      <w:r w:rsidRPr="008A6FD0">
        <w:rPr>
          <w:sz w:val="22"/>
          <w:szCs w:val="22"/>
        </w:rPr>
        <w:t xml:space="preserve"> nebo doporučení kdykoli upravit, omezit nebo zrušit, zejména z důvodu technické údržby, aktualizace algoritmů nebo ochrany uživatelů. Taková opatření nezakládají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ovi nárok na náhradu škody ani vrácení uhrazené ceny.</w:t>
      </w:r>
    </w:p>
    <w:p w14:paraId="6EC80CE2" w14:textId="232573B6" w:rsidR="00B71C1C" w:rsidRPr="008A6FD0" w:rsidRDefault="00B71C1C" w:rsidP="00D8061E">
      <w:pPr>
        <w:pStyle w:val="Nadpis1"/>
      </w:pPr>
      <w:r w:rsidRPr="008A6FD0">
        <w:t>Registrace a účet</w:t>
      </w:r>
    </w:p>
    <w:p w14:paraId="0BA3300B" w14:textId="1D60F977" w:rsidR="00B71C1C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E43386" w:rsidRPr="008A6FD0">
        <w:rPr>
          <w:sz w:val="22"/>
          <w:szCs w:val="22"/>
        </w:rPr>
        <w:t xml:space="preserve"> získává přístup ke Službě na Platformě vytvořením uživatelského účtu (dále jen „</w:t>
      </w:r>
      <w:r w:rsidR="00E43386" w:rsidRPr="008A6FD0">
        <w:rPr>
          <w:b/>
          <w:bCs/>
          <w:sz w:val="22"/>
          <w:szCs w:val="22"/>
        </w:rPr>
        <w:t>Účet</w:t>
      </w:r>
      <w:r w:rsidR="00E43386" w:rsidRPr="008A6FD0">
        <w:rPr>
          <w:sz w:val="22"/>
          <w:szCs w:val="22"/>
        </w:rPr>
        <w:t>“).</w:t>
      </w:r>
    </w:p>
    <w:p w14:paraId="456027AD" w14:textId="336A12AA" w:rsidR="00CD3D65" w:rsidRPr="008A6FD0" w:rsidRDefault="00CD3D65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Registraci je oprávněna provést pouze osoba, která je oprávněna jednat jménem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a. Provedením registrace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potvrzuje, že veškeré osoby, které jeho jménem Platformu využívají, jsou k tomu řádně oprávněny.</w:t>
      </w:r>
    </w:p>
    <w:p w14:paraId="27F7D9F5" w14:textId="42DD34CC" w:rsidR="00CD3D65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CD3D65" w:rsidRPr="008A6FD0">
        <w:rPr>
          <w:sz w:val="22"/>
          <w:szCs w:val="22"/>
        </w:rPr>
        <w:t xml:space="preserve"> je povinen uvádět při registraci i následně v rámci užívání Platformy pravdivé, přesné a aktuální údaje a tyto údaje průběžně aktualizovat.</w:t>
      </w:r>
    </w:p>
    <w:p w14:paraId="3CFC8E40" w14:textId="0943B3EC" w:rsidR="00CD3D65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CD3D65" w:rsidRPr="008A6FD0">
        <w:rPr>
          <w:sz w:val="22"/>
          <w:szCs w:val="22"/>
        </w:rPr>
        <w:t xml:space="preserve"> odpovídá za veškerou činnost prováděnou prostřednictvím jeho Účtu, a to bez ohledu na to, zda byla provedena jím, jeho zaměstnanci nebo jinými osobami, kterým umožnil k Účtu přístup.</w:t>
      </w:r>
    </w:p>
    <w:p w14:paraId="0F599617" w14:textId="6F761DB9" w:rsidR="00CD3D65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CD3D65" w:rsidRPr="008A6FD0">
        <w:rPr>
          <w:sz w:val="22"/>
          <w:szCs w:val="22"/>
        </w:rPr>
        <w:t xml:space="preserve"> je povinen:</w:t>
      </w:r>
    </w:p>
    <w:p w14:paraId="10A2638D" w14:textId="3051A444" w:rsidR="00CD3D65" w:rsidRPr="008A6FD0" w:rsidRDefault="00CD3D65" w:rsidP="0057349E">
      <w:pPr>
        <w:pStyle w:val="Odstavecseseznamem"/>
        <w:numPr>
          <w:ilvl w:val="0"/>
          <w:numId w:val="17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chránit přístupové údaje k Účtu před zneužitím;</w:t>
      </w:r>
    </w:p>
    <w:p w14:paraId="6EF67A01" w14:textId="5A9EA6A9" w:rsidR="00CD3D65" w:rsidRPr="008A6FD0" w:rsidRDefault="00CD3D65" w:rsidP="0057349E">
      <w:pPr>
        <w:pStyle w:val="Odstavecseseznamem"/>
        <w:numPr>
          <w:ilvl w:val="0"/>
          <w:numId w:val="17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neumožnit přístup k Účtu neoprávněným osobám;</w:t>
      </w:r>
    </w:p>
    <w:p w14:paraId="7EC9BF86" w14:textId="5A8486B9" w:rsidR="00CD3D65" w:rsidRPr="008A6FD0" w:rsidRDefault="00CD3D65" w:rsidP="0057349E">
      <w:pPr>
        <w:pStyle w:val="Odstavecseseznamem"/>
        <w:numPr>
          <w:ilvl w:val="0"/>
          <w:numId w:val="17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bez zbytečného odkladu informovat BestHR o jakémkoli podezření na neoprávněný přístup nebo zneužití Účtu.</w:t>
      </w:r>
    </w:p>
    <w:p w14:paraId="01A13469" w14:textId="5B560C6A" w:rsidR="00B71C1C" w:rsidRPr="008A6FD0" w:rsidRDefault="00583809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je oprávněn požadovat ověření identity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 nebo jeho oprávnění jednat, a to zejména v případech důvodného podezření na porušení Podmínek nebo právních předpisů</w:t>
      </w:r>
      <w:r w:rsidR="00B71C1C" w:rsidRPr="008A6FD0">
        <w:rPr>
          <w:sz w:val="22"/>
          <w:szCs w:val="22"/>
        </w:rPr>
        <w:t>.</w:t>
      </w:r>
      <w:r w:rsidR="004025CE" w:rsidRPr="008A6FD0">
        <w:rPr>
          <w:sz w:val="22"/>
          <w:szCs w:val="22"/>
        </w:rPr>
        <w:t xml:space="preserve"> Neposkytnutí požadované součinnosti může vést k omezení, pozastavení nebo zrušení Účtu.</w:t>
      </w:r>
    </w:p>
    <w:p w14:paraId="430B7665" w14:textId="68F2F451" w:rsidR="00B71C1C" w:rsidRPr="008A6FD0" w:rsidRDefault="00B71C1C" w:rsidP="00D8061E">
      <w:pPr>
        <w:pStyle w:val="Nadpis1"/>
      </w:pPr>
      <w:r w:rsidRPr="008A6FD0">
        <w:t>Inzerce</w:t>
      </w:r>
      <w:r w:rsidR="009A7B4C" w:rsidRPr="008A6FD0">
        <w:t xml:space="preserve"> a platební podmínky</w:t>
      </w:r>
    </w:p>
    <w:p w14:paraId="29C9C9A3" w14:textId="30DC5C4E" w:rsidR="00B71C1C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EB51C5" w:rsidRPr="008A6FD0">
        <w:rPr>
          <w:sz w:val="22"/>
          <w:szCs w:val="22"/>
        </w:rPr>
        <w:t xml:space="preserve"> je oprávněn prostřednictvím Platformy vytvářet a spravovat pracovní inzeráty (dále jen „</w:t>
      </w:r>
      <w:r w:rsidR="00EB51C5" w:rsidRPr="008A6FD0">
        <w:rPr>
          <w:b/>
          <w:bCs/>
          <w:sz w:val="22"/>
          <w:szCs w:val="22"/>
        </w:rPr>
        <w:t>Inzeráty</w:t>
      </w:r>
      <w:r w:rsidR="00EB51C5" w:rsidRPr="008A6FD0">
        <w:rPr>
          <w:sz w:val="22"/>
          <w:szCs w:val="22"/>
        </w:rPr>
        <w:t xml:space="preserve">“), které mohou obsahovat zejména textové informace, fotografie, videa, logo </w:t>
      </w:r>
      <w:r>
        <w:rPr>
          <w:sz w:val="22"/>
          <w:szCs w:val="22"/>
        </w:rPr>
        <w:t>Inzerent</w:t>
      </w:r>
      <w:r w:rsidR="00EB51C5" w:rsidRPr="008A6FD0">
        <w:rPr>
          <w:sz w:val="22"/>
          <w:szCs w:val="22"/>
        </w:rPr>
        <w:t>a a další digitální obsah dle</w:t>
      </w:r>
      <w:r w:rsidR="00BA1A9F">
        <w:rPr>
          <w:sz w:val="22"/>
          <w:szCs w:val="22"/>
        </w:rPr>
        <w:t xml:space="preserve"> aktuálních</w:t>
      </w:r>
      <w:r w:rsidR="00EB51C5" w:rsidRPr="008A6FD0">
        <w:rPr>
          <w:sz w:val="22"/>
          <w:szCs w:val="22"/>
        </w:rPr>
        <w:t xml:space="preserve"> možností Platformy</w:t>
      </w:r>
      <w:r w:rsidR="00B71C1C" w:rsidRPr="008A6FD0">
        <w:rPr>
          <w:sz w:val="22"/>
          <w:szCs w:val="22"/>
        </w:rPr>
        <w:t>.</w:t>
      </w:r>
    </w:p>
    <w:p w14:paraId="0F72FB2F" w14:textId="10CDE984" w:rsidR="00EB51C5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Inzerent</w:t>
      </w:r>
      <w:r w:rsidR="00EB51C5" w:rsidRPr="008A6FD0">
        <w:rPr>
          <w:sz w:val="22"/>
          <w:szCs w:val="22"/>
        </w:rPr>
        <w:t xml:space="preserve"> je plně odpovědný za obsah Inzerátu, zejména za jeho pravdivost, aktuálnost a soulad s právními předpisy, zejména v oblasti pracovního práva, ochrany osobních údajů a zákazu diskriminace.</w:t>
      </w:r>
    </w:p>
    <w:p w14:paraId="46684EB3" w14:textId="13138BB5" w:rsidR="00EB51C5" w:rsidRPr="008A6FD0" w:rsidRDefault="00433EB1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Aktivace</w:t>
      </w:r>
      <w:r w:rsidR="00EB51C5" w:rsidRPr="008A6FD0">
        <w:rPr>
          <w:sz w:val="22"/>
          <w:szCs w:val="22"/>
        </w:rPr>
        <w:t xml:space="preserve"> Inzerátu </w:t>
      </w:r>
      <w:r>
        <w:rPr>
          <w:sz w:val="22"/>
          <w:szCs w:val="22"/>
        </w:rPr>
        <w:t xml:space="preserve">(tj. zpřístupnění Inzerátu Platformě za účelem </w:t>
      </w:r>
      <w:proofErr w:type="spellStart"/>
      <w:r>
        <w:rPr>
          <w:sz w:val="22"/>
          <w:szCs w:val="22"/>
        </w:rPr>
        <w:t>matchingu</w:t>
      </w:r>
      <w:proofErr w:type="spellEnd"/>
      <w:r>
        <w:rPr>
          <w:sz w:val="22"/>
          <w:szCs w:val="22"/>
        </w:rPr>
        <w:t xml:space="preserve">) </w:t>
      </w:r>
      <w:r w:rsidR="00EB51C5" w:rsidRPr="008A6FD0">
        <w:rPr>
          <w:sz w:val="22"/>
          <w:szCs w:val="22"/>
        </w:rPr>
        <w:t>je podmíněno úhradou poplatku dle aktuálního ceníku BestHR, není-li sjednáno jinak</w:t>
      </w:r>
      <w:r w:rsidR="009A7B4C" w:rsidRPr="008A6FD0">
        <w:rPr>
          <w:sz w:val="22"/>
          <w:szCs w:val="22"/>
        </w:rPr>
        <w:t xml:space="preserve"> (např. předchozí úhradou předplatného či pořízením zvýhodněných balíčků</w:t>
      </w:r>
      <w:r w:rsidR="00314C2C">
        <w:rPr>
          <w:sz w:val="22"/>
          <w:szCs w:val="22"/>
        </w:rPr>
        <w:t xml:space="preserve"> dle informací na Platformě</w:t>
      </w:r>
      <w:r w:rsidR="009A7B4C" w:rsidRPr="008A6FD0">
        <w:rPr>
          <w:sz w:val="22"/>
          <w:szCs w:val="22"/>
        </w:rPr>
        <w:t>)</w:t>
      </w:r>
      <w:r w:rsidR="00EB51C5" w:rsidRPr="008A6FD0">
        <w:rPr>
          <w:sz w:val="22"/>
          <w:szCs w:val="22"/>
        </w:rPr>
        <w:t>.</w:t>
      </w:r>
    </w:p>
    <w:p w14:paraId="0701DDAE" w14:textId="4BE7C30E" w:rsidR="009A7B4C" w:rsidRPr="008A6FD0" w:rsidRDefault="009A7B4C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Ceny za jednotlivé typy Inzerce jsou uvedeny v ceníku dostupném na Platformě nebo sděleném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ovi jiným prokazatelným způsobem. BestHR je oprávněn ceník kdykoliv jednostranně měnit, přičemž změna nemá vliv na již uhrazené a aktivní Inzerce.</w:t>
      </w:r>
    </w:p>
    <w:p w14:paraId="7B469396" w14:textId="1EDD9BC4" w:rsidR="009A7B4C" w:rsidRDefault="009A7B4C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Pokud není výslovně uvedeno jinak, uhrazená cena za Inzerci je nevratná, a to i v případě předčasného stažení Inzerátu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em, nevyužití Služby v plném rozsahu, nebo ukončení Inzerce z důvodů na straně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</w:t>
      </w:r>
      <w:r w:rsidR="00BA1A9F">
        <w:rPr>
          <w:sz w:val="22"/>
          <w:szCs w:val="22"/>
        </w:rPr>
        <w:t xml:space="preserve"> (včetně porušování těchto Podmínek)</w:t>
      </w:r>
      <w:r w:rsidRPr="008A6FD0">
        <w:rPr>
          <w:sz w:val="22"/>
          <w:szCs w:val="22"/>
        </w:rPr>
        <w:t>.</w:t>
      </w:r>
    </w:p>
    <w:p w14:paraId="465680C4" w14:textId="0C5AD71F" w:rsidR="00DB6EC1" w:rsidRPr="008A6FD0" w:rsidRDefault="00DB6EC1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DB6EC1">
        <w:rPr>
          <w:sz w:val="22"/>
          <w:szCs w:val="22"/>
        </w:rPr>
        <w:t xml:space="preserve">BestHR je oprávněn vystavovat daňové doklady v elektronické podobě a doručovat je </w:t>
      </w:r>
      <w:r w:rsidR="00822D3A">
        <w:rPr>
          <w:sz w:val="22"/>
          <w:szCs w:val="22"/>
        </w:rPr>
        <w:t>Inzerentovi</w:t>
      </w:r>
      <w:r w:rsidRPr="00DB6EC1">
        <w:rPr>
          <w:sz w:val="22"/>
          <w:szCs w:val="22"/>
        </w:rPr>
        <w:t xml:space="preserve"> na e-mailovou adresu uvedenou při registraci. </w:t>
      </w:r>
      <w:r w:rsidR="00822D3A">
        <w:rPr>
          <w:sz w:val="22"/>
          <w:szCs w:val="22"/>
        </w:rPr>
        <w:t>Inzerent</w:t>
      </w:r>
      <w:r w:rsidRPr="00DB6EC1">
        <w:rPr>
          <w:sz w:val="22"/>
          <w:szCs w:val="22"/>
        </w:rPr>
        <w:t xml:space="preserve"> souhlasí s přijímáním elektronických daňových dokladů.</w:t>
      </w:r>
      <w:r>
        <w:rPr>
          <w:sz w:val="22"/>
          <w:szCs w:val="22"/>
        </w:rPr>
        <w:t xml:space="preserve"> </w:t>
      </w:r>
    </w:p>
    <w:p w14:paraId="067CBCDE" w14:textId="34865CF6" w:rsidR="00EB51C5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EB51C5" w:rsidRPr="008A6FD0">
        <w:rPr>
          <w:sz w:val="22"/>
          <w:szCs w:val="22"/>
        </w:rPr>
        <w:t xml:space="preserve"> bere na vědomí, že viditelnost Inzerátu, jeho pořadí ve výsledcích vyhledávání a jeho doporučování Zájemcům může být určováno automatizovanými systémy (algoritmy) Platformy, které zohledňují zejména relevanci, úplnost profilu, preference Zájemců a další interní parametry.</w:t>
      </w:r>
    </w:p>
    <w:p w14:paraId="6D89D78F" w14:textId="11CFC127" w:rsidR="00EB51C5" w:rsidRPr="008A6FD0" w:rsidRDefault="00EB51C5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BestHR si vyhrazuje právo:</w:t>
      </w:r>
    </w:p>
    <w:p w14:paraId="51DD17CA" w14:textId="7D4FCA81" w:rsidR="00EB51C5" w:rsidRPr="008A6FD0" w:rsidRDefault="00EB51C5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Inzerát nezveřejnit;</w:t>
      </w:r>
    </w:p>
    <w:p w14:paraId="29E68AEF" w14:textId="74BE0B62" w:rsidR="00EB51C5" w:rsidRPr="008A6FD0" w:rsidRDefault="00EB51C5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zveřejnění Inzerátu pozastavit;</w:t>
      </w:r>
    </w:p>
    <w:p w14:paraId="0C6CB18B" w14:textId="1D4FF61C" w:rsidR="00EB51C5" w:rsidRPr="008A6FD0" w:rsidRDefault="00EB51C5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Inzerát odstranit;</w:t>
      </w:r>
    </w:p>
    <w:p w14:paraId="4A235DCA" w14:textId="60563348" w:rsidR="00EB51C5" w:rsidRPr="008A6FD0" w:rsidRDefault="00EB51C5" w:rsidP="007A15F9">
      <w:pPr>
        <w:spacing w:after="120"/>
        <w:ind w:firstLine="708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a to zejména v případě, že:</w:t>
      </w:r>
    </w:p>
    <w:p w14:paraId="21A02BCB" w14:textId="5C1A4408" w:rsidR="00EB51C5" w:rsidRPr="008A6FD0" w:rsidRDefault="00EB51C5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je v rozporu s těmito Podmínkami;</w:t>
      </w:r>
    </w:p>
    <w:p w14:paraId="18BCDF6B" w14:textId="3B14564D" w:rsidR="00EB51C5" w:rsidRPr="008A6FD0" w:rsidRDefault="00EB51C5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odporuje právním předpisům</w:t>
      </w:r>
      <w:r w:rsidR="00596504">
        <w:rPr>
          <w:sz w:val="22"/>
          <w:szCs w:val="22"/>
        </w:rPr>
        <w:t>.</w:t>
      </w:r>
    </w:p>
    <w:p w14:paraId="550E2C0D" w14:textId="70F7B714" w:rsidR="00EB51C5" w:rsidRPr="008A6FD0" w:rsidRDefault="00EB51C5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Odesláním Inzerátu k zveřejnění uděluje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BestHR nevýhradní, časově a územně neomezenou licenci k užití obsahu Inzerátu, a to výhradně za účelem jeho technického zpracování, zobrazení, distribuce v rámci Platformy a propagace Služby (včetně zobrazení v rámci </w:t>
      </w:r>
      <w:proofErr w:type="spellStart"/>
      <w:r w:rsidRPr="008A6FD0">
        <w:rPr>
          <w:sz w:val="22"/>
          <w:szCs w:val="22"/>
        </w:rPr>
        <w:t>doporučovacích</w:t>
      </w:r>
      <w:proofErr w:type="spellEnd"/>
      <w:r w:rsidRPr="008A6FD0">
        <w:rPr>
          <w:sz w:val="22"/>
          <w:szCs w:val="22"/>
        </w:rPr>
        <w:t xml:space="preserve"> a vyhledávacích funkcí).</w:t>
      </w:r>
    </w:p>
    <w:p w14:paraId="240305B9" w14:textId="47B2C43D" w:rsidR="00EB51C5" w:rsidRPr="005C38A9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EB51C5" w:rsidRPr="008A6FD0">
        <w:rPr>
          <w:sz w:val="22"/>
          <w:szCs w:val="22"/>
        </w:rPr>
        <w:t xml:space="preserve"> uděluje BestHR souhlas k použití obsahu Inzerátu (včetně jeho anonymizovaných nebo agregovaných částí) </w:t>
      </w:r>
      <w:r w:rsidR="00EB51C5" w:rsidRPr="005C38A9">
        <w:rPr>
          <w:sz w:val="22"/>
          <w:szCs w:val="22"/>
        </w:rPr>
        <w:t>pro analytické, statistické a produktové účely, zejména za účelem zlepšování fungování Platformy a jejích algoritmů.</w:t>
      </w:r>
      <w:r w:rsidR="007A15F9" w:rsidRPr="005C38A9">
        <w:rPr>
          <w:sz w:val="22"/>
          <w:szCs w:val="22"/>
        </w:rPr>
        <w:t xml:space="preserve"> </w:t>
      </w:r>
    </w:p>
    <w:p w14:paraId="1AB1466A" w14:textId="78000B1F" w:rsidR="00DB6EC1" w:rsidRPr="005C38A9" w:rsidRDefault="009A7B4C" w:rsidP="00DB6EC1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5C38A9">
        <w:rPr>
          <w:sz w:val="22"/>
          <w:szCs w:val="22"/>
        </w:rPr>
        <w:t xml:space="preserve">BestHR je oprávněn poskytovat různé typy Inzerce (např. zvýraznění, prioritní zobrazení, doporučené pozice apod.), přičemž konkrétní rozsah a podmínky těchto služeb jsou vždy uvedeny v Platformě </w:t>
      </w:r>
      <w:r w:rsidR="00AF6F2C" w:rsidRPr="005C38A9">
        <w:rPr>
          <w:sz w:val="22"/>
          <w:szCs w:val="22"/>
        </w:rPr>
        <w:t>a/</w:t>
      </w:r>
      <w:r w:rsidRPr="005C38A9">
        <w:rPr>
          <w:sz w:val="22"/>
          <w:szCs w:val="22"/>
        </w:rPr>
        <w:t xml:space="preserve">nebo </w:t>
      </w:r>
      <w:r w:rsidR="00AF6F2C" w:rsidRPr="005C38A9">
        <w:rPr>
          <w:sz w:val="22"/>
          <w:szCs w:val="22"/>
        </w:rPr>
        <w:t xml:space="preserve">v aktuálním </w:t>
      </w:r>
      <w:r w:rsidRPr="005C38A9">
        <w:rPr>
          <w:sz w:val="22"/>
          <w:szCs w:val="22"/>
        </w:rPr>
        <w:t>ceníku</w:t>
      </w:r>
      <w:r w:rsidR="00EB51C5" w:rsidRPr="005C38A9">
        <w:rPr>
          <w:sz w:val="22"/>
          <w:szCs w:val="22"/>
        </w:rPr>
        <w:t>.</w:t>
      </w:r>
    </w:p>
    <w:p w14:paraId="1F98024A" w14:textId="58D2BAE7" w:rsidR="00B71C1C" w:rsidRPr="00D8061E" w:rsidRDefault="00B71C1C" w:rsidP="00D8061E">
      <w:pPr>
        <w:pStyle w:val="Nadpis1"/>
      </w:pPr>
      <w:r w:rsidRPr="00D8061E">
        <w:lastRenderedPageBreak/>
        <w:t>Obsah a pravidla používání</w:t>
      </w:r>
    </w:p>
    <w:p w14:paraId="259C9059" w14:textId="46E2A30E" w:rsidR="00B71C1C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7D2701" w:rsidRPr="008A6FD0">
        <w:rPr>
          <w:sz w:val="22"/>
          <w:szCs w:val="22"/>
        </w:rPr>
        <w:t xml:space="preserve"> odpovídá za</w:t>
      </w:r>
      <w:r w:rsidR="00A72930" w:rsidRPr="008A6FD0">
        <w:rPr>
          <w:sz w:val="22"/>
          <w:szCs w:val="22"/>
        </w:rPr>
        <w:t xml:space="preserve"> </w:t>
      </w:r>
      <w:r w:rsidR="007D2701" w:rsidRPr="008A6FD0">
        <w:rPr>
          <w:sz w:val="22"/>
          <w:szCs w:val="22"/>
        </w:rPr>
        <w:t>veškerý obsah, který prostřednictvím Platformy vytvoří, nahraje, zveřejní, odešle nebo jinak zpřístupní (dále jen „</w:t>
      </w:r>
      <w:r w:rsidR="007D2701" w:rsidRPr="008A6FD0">
        <w:rPr>
          <w:b/>
          <w:bCs/>
          <w:sz w:val="22"/>
          <w:szCs w:val="22"/>
        </w:rPr>
        <w:t>Obsah</w:t>
      </w:r>
      <w:r w:rsidR="007D2701" w:rsidRPr="008A6FD0">
        <w:rPr>
          <w:sz w:val="22"/>
          <w:szCs w:val="22"/>
        </w:rPr>
        <w:t>“).</w:t>
      </w:r>
    </w:p>
    <w:p w14:paraId="025A7A68" w14:textId="3CB3F336" w:rsidR="00B71C1C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7D2701" w:rsidRPr="008A6FD0">
        <w:rPr>
          <w:sz w:val="22"/>
          <w:szCs w:val="22"/>
        </w:rPr>
        <w:t xml:space="preserve"> </w:t>
      </w:r>
      <w:r w:rsidR="00181828" w:rsidRPr="008A6FD0">
        <w:rPr>
          <w:sz w:val="22"/>
          <w:szCs w:val="22"/>
        </w:rPr>
        <w:t>se zavazuje</w:t>
      </w:r>
      <w:r w:rsidR="007D2701" w:rsidRPr="008A6FD0">
        <w:rPr>
          <w:sz w:val="22"/>
          <w:szCs w:val="22"/>
        </w:rPr>
        <w:t>, že Obsah:</w:t>
      </w:r>
    </w:p>
    <w:p w14:paraId="33A84A45" w14:textId="4101FF50" w:rsidR="007D2701" w:rsidRPr="008A6FD0" w:rsidRDefault="007D2701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je pravdivý, přesný, aktuální a nezavádějící;</w:t>
      </w:r>
    </w:p>
    <w:p w14:paraId="5A35FFA6" w14:textId="43B9029B" w:rsidR="007D2701" w:rsidRPr="008A6FD0" w:rsidRDefault="007D2701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neporušuje právní předpisy České republiky, právo Evropské unie ani práva třetích osob;</w:t>
      </w:r>
    </w:p>
    <w:p w14:paraId="649D6130" w14:textId="76D71A14" w:rsidR="007D2701" w:rsidRPr="008A6FD0" w:rsidRDefault="007D2701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nezasahuje do práv duševního vlastnictví (zejména autorských práv, ochranných známek či práv k databázím);</w:t>
      </w:r>
    </w:p>
    <w:p w14:paraId="04A65F22" w14:textId="2B705E5B" w:rsidR="007D2701" w:rsidRPr="008A6FD0" w:rsidRDefault="00681E55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681E55">
        <w:rPr>
          <w:sz w:val="22"/>
          <w:szCs w:val="22"/>
        </w:rPr>
        <w:t>neobsahuje osobní údaje třetích osob zpracované v rozporu s právními předpisy</w:t>
      </w:r>
      <w:r w:rsidR="007D2701" w:rsidRPr="008A6FD0">
        <w:rPr>
          <w:sz w:val="22"/>
          <w:szCs w:val="22"/>
        </w:rPr>
        <w:t>;</w:t>
      </w:r>
    </w:p>
    <w:p w14:paraId="7D9C5604" w14:textId="770101A7" w:rsidR="007D2701" w:rsidRPr="008A6FD0" w:rsidRDefault="007D2701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neobsahuje diskriminační, urážlivý, obtěžující nebo jinak protiprávní obsah, zejména ve vztahu k pracovní inzerci;</w:t>
      </w:r>
    </w:p>
    <w:p w14:paraId="719CE045" w14:textId="34458041" w:rsidR="007D2701" w:rsidRDefault="007D2701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neobsahuje spam, nevyžádaná obchodní sdělení nebo klamavou reklamu;</w:t>
      </w:r>
    </w:p>
    <w:p w14:paraId="4E420CEC" w14:textId="6A28435F" w:rsidR="000D46EF" w:rsidRDefault="000D46EF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nebude poškozovat dobré jméno </w:t>
      </w:r>
      <w:r w:rsidRPr="008A6FD0">
        <w:rPr>
          <w:sz w:val="22"/>
          <w:szCs w:val="22"/>
        </w:rPr>
        <w:t>Platformy nebo třetích osob</w:t>
      </w:r>
      <w:r>
        <w:rPr>
          <w:sz w:val="22"/>
          <w:szCs w:val="22"/>
        </w:rPr>
        <w:t>;</w:t>
      </w:r>
    </w:p>
    <w:p w14:paraId="42DBCA60" w14:textId="470FAA6F" w:rsidR="00B71C1C" w:rsidRDefault="007D2701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neobsahuje škodlivý kód, malware nebo jiný software způsobilý narušit Platformu nebo zařízení třetích osob</w:t>
      </w:r>
      <w:r w:rsidR="000D46EF">
        <w:rPr>
          <w:sz w:val="22"/>
          <w:szCs w:val="22"/>
        </w:rPr>
        <w:t>;</w:t>
      </w:r>
    </w:p>
    <w:p w14:paraId="054D9676" w14:textId="3D7A537D" w:rsidR="000D46EF" w:rsidRPr="000D46EF" w:rsidRDefault="000D46EF" w:rsidP="000D46EF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nebude</w:t>
      </w:r>
      <w:r w:rsidRPr="008A6FD0">
        <w:rPr>
          <w:sz w:val="22"/>
          <w:szCs w:val="22"/>
        </w:rPr>
        <w:t xml:space="preserve"> jinak způsobilý ohrozit řádné fungování Služby</w:t>
      </w:r>
      <w:r>
        <w:rPr>
          <w:sz w:val="22"/>
          <w:szCs w:val="22"/>
        </w:rPr>
        <w:t>.</w:t>
      </w:r>
    </w:p>
    <w:p w14:paraId="01B5B13D" w14:textId="5FDFDEC6" w:rsidR="00296186" w:rsidRPr="008A6FD0" w:rsidRDefault="0029618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Platforma umožňuje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ovi vedle Inzerce navázat a vést vzájemnou komunikaci se Zájemcem prostřednictvím interního komunikačního rozhraní Platformy (dále jen „</w:t>
      </w:r>
      <w:r w:rsidRPr="008A6FD0">
        <w:rPr>
          <w:b/>
          <w:bCs/>
          <w:sz w:val="22"/>
          <w:szCs w:val="22"/>
        </w:rPr>
        <w:t>Chat</w:t>
      </w:r>
      <w:r w:rsidRPr="008A6FD0">
        <w:rPr>
          <w:sz w:val="22"/>
          <w:szCs w:val="22"/>
        </w:rPr>
        <w:t>“), a to zejména za účelem zprostředkování a realizace náborového procesu.</w:t>
      </w:r>
    </w:p>
    <w:p w14:paraId="691264E6" w14:textId="23B25276" w:rsidR="00296186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296186" w:rsidRPr="008A6FD0">
        <w:rPr>
          <w:sz w:val="22"/>
          <w:szCs w:val="22"/>
        </w:rPr>
        <w:t xml:space="preserve"> bere na vědomí, že Chat slouží výhradně k účelům souvisejícím s náborem a obsazováním pracovních pozic. </w:t>
      </w:r>
      <w:r>
        <w:rPr>
          <w:sz w:val="22"/>
          <w:szCs w:val="22"/>
        </w:rPr>
        <w:t>Inzerent</w:t>
      </w:r>
      <w:r w:rsidR="00296186" w:rsidRPr="008A6FD0">
        <w:rPr>
          <w:sz w:val="22"/>
          <w:szCs w:val="22"/>
        </w:rPr>
        <w:t xml:space="preserve"> se zavazuje využívat Chat výhradně v souladu s tímto účelem</w:t>
      </w:r>
      <w:r w:rsidR="00303232" w:rsidRPr="008A6FD0">
        <w:rPr>
          <w:sz w:val="22"/>
          <w:szCs w:val="22"/>
        </w:rPr>
        <w:t xml:space="preserve"> a nezneužívat</w:t>
      </w:r>
      <w:r w:rsidR="00286587">
        <w:rPr>
          <w:sz w:val="22"/>
          <w:szCs w:val="22"/>
        </w:rPr>
        <w:t xml:space="preserve"> jej</w:t>
      </w:r>
      <w:r w:rsidR="00303232" w:rsidRPr="008A6FD0">
        <w:rPr>
          <w:sz w:val="22"/>
          <w:szCs w:val="22"/>
        </w:rPr>
        <w:t xml:space="preserve"> k jiným účelům, než ke kterým je určen</w:t>
      </w:r>
      <w:r w:rsidR="00296186" w:rsidRPr="008A6FD0">
        <w:rPr>
          <w:sz w:val="22"/>
          <w:szCs w:val="22"/>
        </w:rPr>
        <w:t>.</w:t>
      </w:r>
    </w:p>
    <w:p w14:paraId="7B0C7352" w14:textId="2951C927" w:rsidR="00315CCB" w:rsidRPr="008A6FD0" w:rsidRDefault="00315CCB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Komunikace v Chatu je uchovávána:</w:t>
      </w:r>
    </w:p>
    <w:p w14:paraId="38DEC5EE" w14:textId="31D880E8" w:rsidR="00315CCB" w:rsidRPr="005C38A9" w:rsidRDefault="00315CCB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5C38A9">
        <w:rPr>
          <w:sz w:val="22"/>
          <w:szCs w:val="22"/>
        </w:rPr>
        <w:t xml:space="preserve">po dobu trvání </w:t>
      </w:r>
      <w:r w:rsidR="00912538" w:rsidRPr="005C38A9">
        <w:rPr>
          <w:sz w:val="22"/>
          <w:szCs w:val="22"/>
        </w:rPr>
        <w:t>příslušného Inzerátu</w:t>
      </w:r>
      <w:r w:rsidRPr="005C38A9">
        <w:rPr>
          <w:sz w:val="22"/>
          <w:szCs w:val="22"/>
        </w:rPr>
        <w:t xml:space="preserve">; a </w:t>
      </w:r>
    </w:p>
    <w:p w14:paraId="555BFE99" w14:textId="6223116D" w:rsidR="00315CCB" w:rsidRPr="005C38A9" w:rsidRDefault="00315CCB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5C38A9">
        <w:rPr>
          <w:sz w:val="22"/>
          <w:szCs w:val="22"/>
        </w:rPr>
        <w:t>následně maximálně po dobu 1 (jednoho) měsíce o</w:t>
      </w:r>
      <w:r w:rsidR="00912538" w:rsidRPr="005C38A9">
        <w:rPr>
          <w:sz w:val="22"/>
          <w:szCs w:val="22"/>
        </w:rPr>
        <w:t>d</w:t>
      </w:r>
      <w:r w:rsidRPr="005C38A9">
        <w:rPr>
          <w:sz w:val="22"/>
          <w:szCs w:val="22"/>
        </w:rPr>
        <w:t xml:space="preserve"> expirace </w:t>
      </w:r>
      <w:r w:rsidR="00912538" w:rsidRPr="005C38A9">
        <w:rPr>
          <w:sz w:val="22"/>
          <w:szCs w:val="22"/>
        </w:rPr>
        <w:t>či jiného ukončení příslušného Inzerátu</w:t>
      </w:r>
      <w:r w:rsidRPr="005C38A9">
        <w:rPr>
          <w:sz w:val="22"/>
          <w:szCs w:val="22"/>
        </w:rPr>
        <w:t xml:space="preserve">, </w:t>
      </w:r>
    </w:p>
    <w:p w14:paraId="57457435" w14:textId="1E87EBF3" w:rsidR="00303232" w:rsidRPr="008A6FD0" w:rsidRDefault="00315CCB" w:rsidP="0057349E">
      <w:pPr>
        <w:ind w:firstLine="567"/>
        <w:jc w:val="both"/>
        <w:rPr>
          <w:sz w:val="22"/>
          <w:szCs w:val="22"/>
        </w:rPr>
      </w:pPr>
      <w:r w:rsidRPr="005C38A9">
        <w:rPr>
          <w:sz w:val="22"/>
          <w:szCs w:val="22"/>
        </w:rPr>
        <w:t>poté je automaticky a nevratně smazána</w:t>
      </w:r>
      <w:r w:rsidRPr="008A6FD0">
        <w:rPr>
          <w:sz w:val="22"/>
          <w:szCs w:val="22"/>
        </w:rPr>
        <w:t>, není-li právními předpisy vyžadováno jinak.</w:t>
      </w:r>
    </w:p>
    <w:p w14:paraId="6D6E9F4F" w14:textId="6757864E" w:rsidR="00303232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303232" w:rsidRPr="008A6FD0">
        <w:rPr>
          <w:sz w:val="22"/>
          <w:szCs w:val="22"/>
        </w:rPr>
        <w:t xml:space="preserve"> bere na vědomí, že smazáním komunikace může dojít k zániku dat, která mohou být relevantní pro jeho interní evidenci, a je odpovědný za jejich případné zálohování v souladu s právními předpisy.</w:t>
      </w:r>
    </w:p>
    <w:p w14:paraId="06923BD3" w14:textId="3714B774" w:rsidR="00303232" w:rsidRPr="008A6FD0" w:rsidRDefault="00303232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BestHR může v odůvodněných případech (zejména bezpečnostních, právních nebo provozních) upravit, omezit nebo pozastavit funkčnost Chatu, a to i bez předchozího upozornění.</w:t>
      </w:r>
    </w:p>
    <w:p w14:paraId="2CAC56B7" w14:textId="4ED35B48" w:rsidR="00A524EF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A524EF" w:rsidRPr="008A6FD0">
        <w:rPr>
          <w:sz w:val="22"/>
          <w:szCs w:val="22"/>
        </w:rPr>
        <w:t xml:space="preserve"> není oprávněn</w:t>
      </w:r>
      <w:r w:rsidR="00E51DCA" w:rsidRPr="008A6FD0">
        <w:rPr>
          <w:sz w:val="22"/>
          <w:szCs w:val="22"/>
        </w:rPr>
        <w:t xml:space="preserve"> </w:t>
      </w:r>
      <w:r w:rsidR="00A524EF" w:rsidRPr="008A6FD0">
        <w:rPr>
          <w:sz w:val="22"/>
          <w:szCs w:val="22"/>
        </w:rPr>
        <w:t>využívat Platformu k jiným účelům než náborovým procesům</w:t>
      </w:r>
      <w:r w:rsidR="00F33629" w:rsidRPr="008A6FD0">
        <w:rPr>
          <w:sz w:val="22"/>
          <w:szCs w:val="22"/>
        </w:rPr>
        <w:t xml:space="preserve">, </w:t>
      </w:r>
      <w:r w:rsidR="00A524EF" w:rsidRPr="008A6FD0">
        <w:rPr>
          <w:sz w:val="22"/>
          <w:szCs w:val="22"/>
        </w:rPr>
        <w:t xml:space="preserve">obcházet funkce Platformy </w:t>
      </w:r>
      <w:r w:rsidR="00F33629" w:rsidRPr="008A6FD0">
        <w:rPr>
          <w:sz w:val="22"/>
          <w:szCs w:val="22"/>
        </w:rPr>
        <w:t>a/</w:t>
      </w:r>
      <w:r w:rsidR="00A524EF" w:rsidRPr="008A6FD0">
        <w:rPr>
          <w:sz w:val="22"/>
          <w:szCs w:val="22"/>
        </w:rPr>
        <w:t>nebo narušovat její technické fungování.</w:t>
      </w:r>
    </w:p>
    <w:p w14:paraId="0A28B504" w14:textId="47BAF6B5" w:rsidR="00315CCB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Inzerent</w:t>
      </w:r>
      <w:r w:rsidR="00315CCB" w:rsidRPr="008A6FD0">
        <w:rPr>
          <w:sz w:val="22"/>
          <w:szCs w:val="22"/>
        </w:rPr>
        <w:t xml:space="preserve"> bere na vědomí, že BestHR není poskytovatelem elektronických komunikačních služeb ve smyslu zvláštních právních předpisů a Chat slouží výhradně jako interní nástroj Platformy pro zprostředkování kontaktu mezi uživateli.</w:t>
      </w:r>
    </w:p>
    <w:p w14:paraId="25602882" w14:textId="22E2C2C2" w:rsidR="009B3BB6" w:rsidRPr="009B3BB6" w:rsidRDefault="009B3BB6" w:rsidP="009B3BB6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není oprávněn využívat automatizované prostředky, skripty, roboty nebo jiné nástroje pro hromadné získávání dat z Platformy (tzv. </w:t>
      </w:r>
      <w:proofErr w:type="spellStart"/>
      <w:r w:rsidRPr="008A6FD0">
        <w:rPr>
          <w:sz w:val="22"/>
          <w:szCs w:val="22"/>
        </w:rPr>
        <w:t>scraping</w:t>
      </w:r>
      <w:proofErr w:type="spellEnd"/>
      <w:r w:rsidRPr="008A6FD0">
        <w:rPr>
          <w:sz w:val="22"/>
          <w:szCs w:val="22"/>
        </w:rPr>
        <w:t xml:space="preserve">), pokud k tomu nemá výslovný souhlas BestHR. </w:t>
      </w:r>
      <w:r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se zavazuje nezískávat, nekopírovat ani jinak nevyužívat databáze nebo jejich podstatné části dostupné prostřednictvím Platformy mimo rámec běžného užívání Služby. </w:t>
      </w:r>
    </w:p>
    <w:p w14:paraId="559C0B65" w14:textId="553E9D7F" w:rsidR="004843C3" w:rsidRPr="004843C3" w:rsidRDefault="004843C3" w:rsidP="00D8061E">
      <w:pPr>
        <w:pStyle w:val="Nadpis1"/>
      </w:pPr>
      <w:r>
        <w:t>Nařízení o digitálních službách</w:t>
      </w:r>
    </w:p>
    <w:p w14:paraId="248EFB8D" w14:textId="56C2FAA3" w:rsidR="00820C21" w:rsidRPr="00820C21" w:rsidRDefault="004843C3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20C21">
        <w:rPr>
          <w:sz w:val="22"/>
          <w:szCs w:val="22"/>
        </w:rPr>
        <w:t>BestHR provozuje Platformu v souladu s Nařízením Evropského parlamentu a Rady (EU) 2022/2065 ze dne 19. října 2022 o jednotném trhu digitálních služeb a o změně směrnice 2000/31/ES (nařízení o digitálních službách)</w:t>
      </w:r>
      <w:r w:rsidR="00820C21" w:rsidRPr="00820C21">
        <w:rPr>
          <w:sz w:val="22"/>
          <w:szCs w:val="22"/>
        </w:rPr>
        <w:t>.</w:t>
      </w:r>
      <w:r w:rsidR="00820C21">
        <w:rPr>
          <w:sz w:val="22"/>
          <w:szCs w:val="22"/>
        </w:rPr>
        <w:t xml:space="preserve"> </w:t>
      </w:r>
      <w:r w:rsidR="00820C21" w:rsidRPr="00820C21">
        <w:rPr>
          <w:sz w:val="22"/>
          <w:szCs w:val="22"/>
        </w:rPr>
        <w:t xml:space="preserve">Veškerá oznámení, stížnosti a dotazy orgánů veřejné moci nebo uživatelů ve věcech upravených DSA </w:t>
      </w:r>
      <w:r w:rsidR="00820C21" w:rsidRPr="005C38A9">
        <w:rPr>
          <w:sz w:val="22"/>
          <w:szCs w:val="22"/>
        </w:rPr>
        <w:t xml:space="preserve">lze adresovat na </w:t>
      </w:r>
      <w:hyperlink r:id="rId7" w:history="1">
        <w:r w:rsidR="00820C21" w:rsidRPr="005C38A9">
          <w:rPr>
            <w:rStyle w:val="Hypertextovodkaz"/>
            <w:sz w:val="22"/>
            <w:szCs w:val="22"/>
          </w:rPr>
          <w:t>info@besthr.cz</w:t>
        </w:r>
      </w:hyperlink>
      <w:r w:rsidR="00820C21" w:rsidRPr="005C38A9">
        <w:rPr>
          <w:sz w:val="22"/>
          <w:szCs w:val="22"/>
        </w:rPr>
        <w:t>.</w:t>
      </w:r>
    </w:p>
    <w:p w14:paraId="15EA22D4" w14:textId="5E2CFDC8" w:rsidR="00583809" w:rsidRPr="008A6FD0" w:rsidRDefault="00A524EF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BestHR umožňuje nahlášení Obsahu, který může být v rozporu s těmito Podmínkami nebo právními předpisy (dále jen „</w:t>
      </w:r>
      <w:r w:rsidRPr="008A6FD0">
        <w:rPr>
          <w:b/>
          <w:bCs/>
          <w:sz w:val="22"/>
          <w:szCs w:val="22"/>
        </w:rPr>
        <w:t>Nahlášení</w:t>
      </w:r>
      <w:r w:rsidRPr="008A6FD0">
        <w:rPr>
          <w:sz w:val="22"/>
          <w:szCs w:val="22"/>
        </w:rPr>
        <w:t>“)</w:t>
      </w:r>
      <w:r w:rsidR="00583809" w:rsidRPr="008A6FD0">
        <w:rPr>
          <w:sz w:val="22"/>
          <w:szCs w:val="22"/>
        </w:rPr>
        <w:t>.</w:t>
      </w:r>
    </w:p>
    <w:p w14:paraId="73CFADF3" w14:textId="5F09D418" w:rsidR="00A524EF" w:rsidRPr="008A6FD0" w:rsidRDefault="00A524EF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Na základě Nahlášení nebo z vlastní iniciativy je BestHR oprávněn:</w:t>
      </w:r>
    </w:p>
    <w:p w14:paraId="50A712DD" w14:textId="11686F66" w:rsidR="00A524EF" w:rsidRPr="008A6FD0" w:rsidRDefault="00A524EF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Obsah přezkoumat;</w:t>
      </w:r>
    </w:p>
    <w:p w14:paraId="348B87F8" w14:textId="5876384C" w:rsidR="00A524EF" w:rsidRPr="008A6FD0" w:rsidRDefault="00A524EF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dočasně jej znepřístupnit;</w:t>
      </w:r>
    </w:p>
    <w:p w14:paraId="67EC0D35" w14:textId="2F3A454A" w:rsidR="00A524EF" w:rsidRPr="008A6FD0" w:rsidRDefault="00A524EF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odstranit nebo jinak omezit jeho šíření;</w:t>
      </w:r>
    </w:p>
    <w:p w14:paraId="73761F0B" w14:textId="0B122E38" w:rsidR="00A524EF" w:rsidRPr="008A6FD0" w:rsidRDefault="00A524EF" w:rsidP="0057349E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případně omezit či pozastavit Účet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a.</w:t>
      </w:r>
    </w:p>
    <w:p w14:paraId="5F7DE341" w14:textId="1364C00E" w:rsidR="00A524EF" w:rsidRPr="00184885" w:rsidRDefault="00A524EF" w:rsidP="00184885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BestHR je oprávněn při posuzování Obsahu využívat jak automatizované systémy, tak manuální kontrolu.</w:t>
      </w:r>
      <w:r w:rsidR="00184885">
        <w:rPr>
          <w:sz w:val="22"/>
          <w:szCs w:val="22"/>
        </w:rPr>
        <w:t xml:space="preserve"> </w:t>
      </w:r>
      <w:r w:rsidRPr="00184885">
        <w:rPr>
          <w:sz w:val="22"/>
          <w:szCs w:val="22"/>
        </w:rPr>
        <w:t>BestHR není povinen aktivně monitorovat Obsah před jeho zveřejněním, avšak je oprávněn tak činit, a to zejména za účelem zajištění souladu s právními předpisy, ochrany práv třetích osob a ochrany bezpečnosti a integrity Platformy.</w:t>
      </w:r>
    </w:p>
    <w:p w14:paraId="1DB97202" w14:textId="7BCD3C63" w:rsidR="00C534EE" w:rsidRPr="008A6FD0" w:rsidRDefault="00C534EE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Pokud BestHR přijme opatření podle </w:t>
      </w:r>
      <w:r w:rsidR="00286587">
        <w:rPr>
          <w:sz w:val="22"/>
          <w:szCs w:val="22"/>
        </w:rPr>
        <w:t>tohoto článku</w:t>
      </w:r>
      <w:r w:rsidRPr="008A6FD0">
        <w:rPr>
          <w:sz w:val="22"/>
          <w:szCs w:val="22"/>
        </w:rPr>
        <w:t xml:space="preserve">, zejména odstranění Obsahu, omezení jeho šíření nebo pozastavení či zrušení Účtu, poskytne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ovi přiměřené odůvodnění takového rozhodnutí, není-li to v rozporu s právními předpisy nebo oprávněnými zájmy BestHR.</w:t>
      </w:r>
    </w:p>
    <w:p w14:paraId="49161DE1" w14:textId="4B09A5CE" w:rsidR="00C534EE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C534EE" w:rsidRPr="008A6FD0">
        <w:rPr>
          <w:sz w:val="22"/>
          <w:szCs w:val="22"/>
        </w:rPr>
        <w:t xml:space="preserve"> je oprávněn proti rozhodnutí podle předchozího odstavce podat námitku, a to prostřednictvím kontaktních údajů uvedených </w:t>
      </w:r>
      <w:r w:rsidR="00184885">
        <w:rPr>
          <w:sz w:val="22"/>
          <w:szCs w:val="22"/>
        </w:rPr>
        <w:t xml:space="preserve">v těchto </w:t>
      </w:r>
      <w:r w:rsidR="001F33CD">
        <w:rPr>
          <w:sz w:val="22"/>
          <w:szCs w:val="22"/>
        </w:rPr>
        <w:t>P</w:t>
      </w:r>
      <w:r w:rsidR="00184885">
        <w:rPr>
          <w:sz w:val="22"/>
          <w:szCs w:val="22"/>
        </w:rPr>
        <w:t xml:space="preserve">odmínkách či </w:t>
      </w:r>
      <w:r w:rsidR="00C534EE" w:rsidRPr="008A6FD0">
        <w:rPr>
          <w:sz w:val="22"/>
          <w:szCs w:val="22"/>
        </w:rPr>
        <w:t xml:space="preserve">na Platformě, a to ve lhůtě 30 dnů ode dne doručení informace o přijatém opatření. BestHR se zavazuje námitku posoudit v přiměřené lhůtě a informovat </w:t>
      </w:r>
      <w:r>
        <w:rPr>
          <w:sz w:val="22"/>
          <w:szCs w:val="22"/>
        </w:rPr>
        <w:t>Inzerent</w:t>
      </w:r>
      <w:r w:rsidR="00C534EE" w:rsidRPr="008A6FD0">
        <w:rPr>
          <w:sz w:val="22"/>
          <w:szCs w:val="22"/>
        </w:rPr>
        <w:t xml:space="preserve">a o výsledku posouzení. Tímto ustanovením nejsou dotčena práva </w:t>
      </w:r>
      <w:r>
        <w:rPr>
          <w:sz w:val="22"/>
          <w:szCs w:val="22"/>
        </w:rPr>
        <w:t>Inzerent</w:t>
      </w:r>
      <w:r w:rsidR="00C534EE" w:rsidRPr="008A6FD0">
        <w:rPr>
          <w:sz w:val="22"/>
          <w:szCs w:val="22"/>
        </w:rPr>
        <w:t>a obrátit se na příslušné orgány veřejné moci nebo využít jiné prostředky řešení sporů podle platných právních předpisů.</w:t>
      </w:r>
    </w:p>
    <w:p w14:paraId="555E18CC" w14:textId="468B9CA5" w:rsidR="00583809" w:rsidRPr="008A6FD0" w:rsidRDefault="00A524EF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Odstranění nebo omezení Obsahu ze strany BestHR nezakládá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ovi nárok na náhradu škody nebo vrácení uhrazené odměny</w:t>
      </w:r>
      <w:r w:rsidR="00106BE7">
        <w:rPr>
          <w:sz w:val="22"/>
          <w:szCs w:val="22"/>
        </w:rPr>
        <w:t>.</w:t>
      </w:r>
    </w:p>
    <w:p w14:paraId="0E34903D" w14:textId="51866A1C" w:rsidR="004025CE" w:rsidRPr="008A6FD0" w:rsidRDefault="004025CE" w:rsidP="00D8061E">
      <w:pPr>
        <w:pStyle w:val="Nadpis1"/>
      </w:pPr>
      <w:r w:rsidRPr="008A6FD0">
        <w:lastRenderedPageBreak/>
        <w:t>Reklamace</w:t>
      </w:r>
    </w:p>
    <w:p w14:paraId="4D4D7533" w14:textId="451DECAC" w:rsidR="004025CE" w:rsidRPr="008A6FD0" w:rsidRDefault="00B823B6" w:rsidP="004025C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4025CE" w:rsidRPr="008A6FD0">
        <w:rPr>
          <w:sz w:val="22"/>
          <w:szCs w:val="22"/>
        </w:rPr>
        <w:t xml:space="preserve"> je oprávněn uplatnit reklamaci Služby bez zbytečného odkladu poté, co zjistí skutečnosti zakládající </w:t>
      </w:r>
      <w:r w:rsidR="00DD571C">
        <w:rPr>
          <w:sz w:val="22"/>
          <w:szCs w:val="22"/>
        </w:rPr>
        <w:t xml:space="preserve">právo na </w:t>
      </w:r>
      <w:r w:rsidR="004025CE" w:rsidRPr="008A6FD0">
        <w:rPr>
          <w:sz w:val="22"/>
          <w:szCs w:val="22"/>
        </w:rPr>
        <w:t>reklamaci</w:t>
      </w:r>
      <w:r w:rsidR="00E336E9">
        <w:rPr>
          <w:sz w:val="22"/>
          <w:szCs w:val="22"/>
        </w:rPr>
        <w:t>, nejpozději však do 15 dnů ode dne, kdy se o důvodu reklamace dozvěděl nebo kdy se o takovém důvodu dozvědět měl a mohl při náležité pozornosti</w:t>
      </w:r>
      <w:r w:rsidR="004025CE" w:rsidRPr="008A6FD0">
        <w:rPr>
          <w:sz w:val="22"/>
          <w:szCs w:val="22"/>
        </w:rPr>
        <w:t>.</w:t>
      </w:r>
    </w:p>
    <w:p w14:paraId="0EDE2481" w14:textId="75E210B4" w:rsidR="004025CE" w:rsidRDefault="00335D7D" w:rsidP="004025C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 xml:space="preserve">Reklamace musí být uplatněna elektronicky prostřednictvím kontaktního formuláře na Platformě nebo </w:t>
      </w:r>
      <w:r w:rsidRPr="008A6FD0">
        <w:rPr>
          <w:sz w:val="22"/>
          <w:szCs w:val="22"/>
        </w:rPr>
        <w:t xml:space="preserve">prostřednictvím kontaktních údajů uvedených </w:t>
      </w:r>
      <w:r>
        <w:rPr>
          <w:sz w:val="22"/>
          <w:szCs w:val="22"/>
        </w:rPr>
        <w:t xml:space="preserve">v těchto Obchodních podmínkách </w:t>
      </w:r>
      <w:r w:rsidRPr="00335D7D">
        <w:rPr>
          <w:sz w:val="22"/>
          <w:szCs w:val="22"/>
        </w:rPr>
        <w:t>a musí obsahovat</w:t>
      </w:r>
      <w:r>
        <w:rPr>
          <w:sz w:val="22"/>
          <w:szCs w:val="22"/>
        </w:rPr>
        <w:t>:</w:t>
      </w:r>
    </w:p>
    <w:p w14:paraId="483908A5" w14:textId="100C7C23" w:rsidR="00335D7D" w:rsidRDefault="00335D7D" w:rsidP="00335D7D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 xml:space="preserve">identifikaci </w:t>
      </w:r>
      <w:r w:rsidR="00822D3A">
        <w:rPr>
          <w:sz w:val="22"/>
          <w:szCs w:val="22"/>
        </w:rPr>
        <w:t>Inzerenta</w:t>
      </w:r>
      <w:r w:rsidRPr="00335D7D">
        <w:rPr>
          <w:sz w:val="22"/>
          <w:szCs w:val="22"/>
        </w:rPr>
        <w:t xml:space="preserve"> (obchodní firma / jméno, IČ, registrovaný e-mail);</w:t>
      </w:r>
    </w:p>
    <w:p w14:paraId="48ACC4DB" w14:textId="3CC9739D" w:rsidR="00335D7D" w:rsidRDefault="00335D7D" w:rsidP="00335D7D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>označení Inzerátu nebo jiného plnění, jehož se reklamace týká</w:t>
      </w:r>
      <w:r>
        <w:rPr>
          <w:sz w:val="22"/>
          <w:szCs w:val="22"/>
        </w:rPr>
        <w:t>;</w:t>
      </w:r>
    </w:p>
    <w:p w14:paraId="1D16CC44" w14:textId="734F6C8A" w:rsidR="00335D7D" w:rsidRDefault="00335D7D" w:rsidP="00335D7D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>popis vady nebo jiného nedostatku Služby</w:t>
      </w:r>
      <w:r>
        <w:rPr>
          <w:sz w:val="22"/>
          <w:szCs w:val="22"/>
        </w:rPr>
        <w:t>;</w:t>
      </w:r>
    </w:p>
    <w:p w14:paraId="35EB7ADF" w14:textId="146EB17C" w:rsidR="00335D7D" w:rsidRPr="00335D7D" w:rsidRDefault="00335D7D" w:rsidP="00335D7D">
      <w:pPr>
        <w:pStyle w:val="Odstavecseseznamem"/>
        <w:numPr>
          <w:ilvl w:val="0"/>
          <w:numId w:val="28"/>
        </w:numPr>
        <w:spacing w:after="120"/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>požadovaný způsob řešení reklamace</w:t>
      </w:r>
      <w:r>
        <w:rPr>
          <w:sz w:val="22"/>
          <w:szCs w:val="22"/>
        </w:rPr>
        <w:t>.</w:t>
      </w:r>
    </w:p>
    <w:p w14:paraId="6234CCEC" w14:textId="07B49ACA" w:rsidR="00335D7D" w:rsidRDefault="00822D3A" w:rsidP="004025C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335D7D" w:rsidRPr="00335D7D">
        <w:rPr>
          <w:sz w:val="22"/>
          <w:szCs w:val="22"/>
        </w:rPr>
        <w:t xml:space="preserve"> je oprávněn požadovat v závislosti na povaze vady</w:t>
      </w:r>
      <w:r w:rsidR="00335D7D">
        <w:rPr>
          <w:sz w:val="22"/>
          <w:szCs w:val="22"/>
        </w:rPr>
        <w:t>:</w:t>
      </w:r>
    </w:p>
    <w:p w14:paraId="3258E511" w14:textId="09D1BAC1" w:rsidR="00335D7D" w:rsidRPr="00E336E9" w:rsidRDefault="00335D7D" w:rsidP="00E336E9">
      <w:pPr>
        <w:pStyle w:val="Odstavecseseznamem"/>
        <w:numPr>
          <w:ilvl w:val="0"/>
          <w:numId w:val="38"/>
        </w:numPr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>bezplatné odstranění vady nebo opakování plnění</w:t>
      </w:r>
      <w:r>
        <w:rPr>
          <w:sz w:val="22"/>
          <w:szCs w:val="22"/>
        </w:rPr>
        <w:t xml:space="preserve">; </w:t>
      </w:r>
    </w:p>
    <w:p w14:paraId="6C4E2CA7" w14:textId="64E3EAC1" w:rsidR="00335D7D" w:rsidRDefault="00E336E9" w:rsidP="00335D7D">
      <w:pPr>
        <w:pStyle w:val="Odstavecseseznamem"/>
        <w:numPr>
          <w:ilvl w:val="0"/>
          <w:numId w:val="38"/>
        </w:numPr>
        <w:contextualSpacing w:val="0"/>
        <w:jc w:val="both"/>
        <w:rPr>
          <w:sz w:val="22"/>
          <w:szCs w:val="22"/>
        </w:rPr>
      </w:pPr>
      <w:r w:rsidRPr="00335D7D">
        <w:rPr>
          <w:sz w:val="22"/>
          <w:szCs w:val="22"/>
        </w:rPr>
        <w:t xml:space="preserve">přiměřenou slevu z ceny Služby </w:t>
      </w:r>
      <w:r>
        <w:rPr>
          <w:sz w:val="22"/>
          <w:szCs w:val="22"/>
        </w:rPr>
        <w:t xml:space="preserve">nebo </w:t>
      </w:r>
      <w:r w:rsidR="00335D7D" w:rsidRPr="00335D7D">
        <w:rPr>
          <w:sz w:val="22"/>
          <w:szCs w:val="22"/>
        </w:rPr>
        <w:t>vrácení uhrazené ceny, pokud vada brání řádnému využití Služby a nelze ji v přiměřené lhůtě odstranit</w:t>
      </w:r>
      <w:r w:rsidR="00DD571C">
        <w:rPr>
          <w:sz w:val="22"/>
          <w:szCs w:val="22"/>
        </w:rPr>
        <w:t xml:space="preserve"> či pokud nelze Službu </w:t>
      </w:r>
      <w:r>
        <w:rPr>
          <w:sz w:val="22"/>
          <w:szCs w:val="22"/>
        </w:rPr>
        <w:t>opakovat</w:t>
      </w:r>
      <w:r w:rsidR="00335D7D" w:rsidRPr="00335D7D">
        <w:rPr>
          <w:sz w:val="22"/>
          <w:szCs w:val="22"/>
        </w:rPr>
        <w:t>.</w:t>
      </w:r>
    </w:p>
    <w:p w14:paraId="0A2B32D9" w14:textId="759B9273" w:rsidR="004025CE" w:rsidRPr="008A6FD0" w:rsidRDefault="004025CE" w:rsidP="004025C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se zavazuje reklamaci posoudit v přiměřené lhůtě a informovat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 o způsobu jejího vyřízení.</w:t>
      </w:r>
    </w:p>
    <w:p w14:paraId="3BAA5597" w14:textId="0B4DA9DF" w:rsidR="004025CE" w:rsidRDefault="004025CE" w:rsidP="004025C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Uplatnění reklamace nemá odkladný účinek na povinnost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 uhradit cenu Služby.</w:t>
      </w:r>
    </w:p>
    <w:p w14:paraId="7A605D25" w14:textId="7A6FECD3" w:rsidR="001C313E" w:rsidRPr="00B05428" w:rsidRDefault="001C313E" w:rsidP="004025C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1C313E">
        <w:rPr>
          <w:sz w:val="22"/>
          <w:szCs w:val="22"/>
        </w:rPr>
        <w:t xml:space="preserve">Za vadu Služby se nepovažuje nízký počet reakcí Zájemců na Inzerát, výsledky </w:t>
      </w:r>
      <w:proofErr w:type="spellStart"/>
      <w:r w:rsidRPr="001C313E">
        <w:rPr>
          <w:sz w:val="22"/>
          <w:szCs w:val="22"/>
        </w:rPr>
        <w:t>Matchingu</w:t>
      </w:r>
      <w:proofErr w:type="spellEnd"/>
      <w:r w:rsidRPr="001C313E">
        <w:rPr>
          <w:sz w:val="22"/>
          <w:szCs w:val="22"/>
        </w:rPr>
        <w:t xml:space="preserve"> neodpovídající očekávání </w:t>
      </w:r>
      <w:r w:rsidR="00822D3A">
        <w:rPr>
          <w:sz w:val="22"/>
          <w:szCs w:val="22"/>
        </w:rPr>
        <w:t>Inzerenta</w:t>
      </w:r>
      <w:r w:rsidRPr="001C313E">
        <w:rPr>
          <w:sz w:val="22"/>
          <w:szCs w:val="22"/>
        </w:rPr>
        <w:t xml:space="preserve">, ani jiné skutečnosti plynoucí z povahy </w:t>
      </w:r>
      <w:r w:rsidRPr="00B05428">
        <w:rPr>
          <w:sz w:val="22"/>
          <w:szCs w:val="22"/>
        </w:rPr>
        <w:t>Služby nebo z okolností na straně trhu práce.</w:t>
      </w:r>
    </w:p>
    <w:p w14:paraId="7710E252" w14:textId="06FC0ABC" w:rsidR="009A7B4C" w:rsidRPr="00B05428" w:rsidRDefault="0093656C" w:rsidP="00D8061E">
      <w:pPr>
        <w:pStyle w:val="Nadpis1"/>
      </w:pPr>
      <w:r w:rsidRPr="00B05428">
        <w:t>Ukončení, pozastavení a zrušení účtu</w:t>
      </w:r>
    </w:p>
    <w:p w14:paraId="7315F6B7" w14:textId="3FDB03A6" w:rsidR="0093656C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B05428">
        <w:rPr>
          <w:sz w:val="22"/>
          <w:szCs w:val="22"/>
        </w:rPr>
        <w:t>Inzerent</w:t>
      </w:r>
      <w:r w:rsidR="0093656C" w:rsidRPr="00B05428">
        <w:rPr>
          <w:sz w:val="22"/>
          <w:szCs w:val="22"/>
        </w:rPr>
        <w:t xml:space="preserve"> je oprávněn kdykoli ukončit používání Platformy a zrušit svůj Účet, a to prostřednictvím funkcionalit dostupných v Platformě nebo písemnou</w:t>
      </w:r>
      <w:r w:rsidR="0093656C" w:rsidRPr="008A6FD0">
        <w:rPr>
          <w:sz w:val="22"/>
          <w:szCs w:val="22"/>
        </w:rPr>
        <w:t xml:space="preserve"> žádostí doručenou na adresu BestHR. </w:t>
      </w:r>
      <w:r w:rsidR="00B05428">
        <w:rPr>
          <w:sz w:val="22"/>
          <w:szCs w:val="22"/>
        </w:rPr>
        <w:t>V takovém případě není BestHR povinen k jakýmkoliv refundacím.</w:t>
      </w:r>
    </w:p>
    <w:p w14:paraId="143C1E99" w14:textId="53056846" w:rsidR="0093656C" w:rsidRPr="008A6FD0" w:rsidRDefault="0093656C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je oprávněn ukončit smluvní vztah s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em a zrušit jeho Účet</w:t>
      </w:r>
      <w:r w:rsidR="00AF6F2C">
        <w:rPr>
          <w:sz w:val="22"/>
          <w:szCs w:val="22"/>
        </w:rPr>
        <w:t xml:space="preserve"> s okamžitou účinností</w:t>
      </w:r>
      <w:r w:rsidRPr="008A6FD0">
        <w:rPr>
          <w:sz w:val="22"/>
          <w:szCs w:val="22"/>
        </w:rPr>
        <w:t>, zejména pokud:</w:t>
      </w:r>
    </w:p>
    <w:p w14:paraId="7AFB8927" w14:textId="7E992D24" w:rsidR="0093656C" w:rsidRPr="008A6FD0" w:rsidRDefault="00B823B6" w:rsidP="0057349E">
      <w:pPr>
        <w:pStyle w:val="Odstavecseseznamem"/>
        <w:numPr>
          <w:ilvl w:val="0"/>
          <w:numId w:val="35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93656C" w:rsidRPr="008A6FD0">
        <w:rPr>
          <w:sz w:val="22"/>
          <w:szCs w:val="22"/>
        </w:rPr>
        <w:t xml:space="preserve"> poruší tyto Podmínky;</w:t>
      </w:r>
    </w:p>
    <w:p w14:paraId="1EC9889E" w14:textId="667CB1DE" w:rsidR="0093656C" w:rsidRPr="008A6FD0" w:rsidRDefault="00B823B6" w:rsidP="0057349E">
      <w:pPr>
        <w:pStyle w:val="Odstavecseseznamem"/>
        <w:numPr>
          <w:ilvl w:val="0"/>
          <w:numId w:val="35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93656C" w:rsidRPr="008A6FD0">
        <w:rPr>
          <w:sz w:val="22"/>
          <w:szCs w:val="22"/>
        </w:rPr>
        <w:t xml:space="preserve"> porušuje právní předpisy, zejména v oblasti pracovního práva, ochrany osobních údajů nebo zákazu diskriminace;</w:t>
      </w:r>
    </w:p>
    <w:p w14:paraId="348ADB28" w14:textId="6B9A4D0B" w:rsidR="0093656C" w:rsidRPr="008A6FD0" w:rsidRDefault="00B823B6" w:rsidP="0057349E">
      <w:pPr>
        <w:pStyle w:val="Odstavecseseznamem"/>
        <w:numPr>
          <w:ilvl w:val="0"/>
          <w:numId w:val="35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93656C" w:rsidRPr="008A6FD0">
        <w:rPr>
          <w:sz w:val="22"/>
          <w:szCs w:val="22"/>
        </w:rPr>
        <w:t xml:space="preserve"> uvádí nepravdivé nebo zavádějící informace;</w:t>
      </w:r>
    </w:p>
    <w:p w14:paraId="4E066B7E" w14:textId="717B2DC7" w:rsidR="0093656C" w:rsidRPr="008A6FD0" w:rsidRDefault="00B823B6" w:rsidP="0057349E">
      <w:pPr>
        <w:pStyle w:val="Odstavecseseznamem"/>
        <w:numPr>
          <w:ilvl w:val="0"/>
          <w:numId w:val="35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93656C" w:rsidRPr="008A6FD0">
        <w:rPr>
          <w:sz w:val="22"/>
          <w:szCs w:val="22"/>
        </w:rPr>
        <w:t xml:space="preserve"> zneužívá Platformu, narušuje její funkčnost nebo se snaží obejít její technická či bezpečnostní opatření;</w:t>
      </w:r>
    </w:p>
    <w:p w14:paraId="67569212" w14:textId="708A6729" w:rsidR="0093656C" w:rsidRPr="008A6FD0" w:rsidRDefault="0093656C" w:rsidP="0057349E">
      <w:pPr>
        <w:pStyle w:val="Odstavecseseznamem"/>
        <w:numPr>
          <w:ilvl w:val="0"/>
          <w:numId w:val="35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je důvodné podezření na podvodné, škodlivé nebo jinak protiprávní jednání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a;</w:t>
      </w:r>
    </w:p>
    <w:p w14:paraId="2DD2EC2E" w14:textId="2BB786BA" w:rsidR="0093656C" w:rsidRPr="008A6FD0" w:rsidRDefault="00B823B6" w:rsidP="0057349E">
      <w:pPr>
        <w:pStyle w:val="Odstavecseseznamem"/>
        <w:numPr>
          <w:ilvl w:val="0"/>
          <w:numId w:val="35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Inzerent</w:t>
      </w:r>
      <w:r w:rsidR="0093656C" w:rsidRPr="008A6FD0">
        <w:rPr>
          <w:sz w:val="22"/>
          <w:szCs w:val="22"/>
        </w:rPr>
        <w:t xml:space="preserve"> ohrožuje dobré jméno nebo bezpečnost Platformy či jejích uživatelů.</w:t>
      </w:r>
    </w:p>
    <w:p w14:paraId="2061A334" w14:textId="4ECAA24A" w:rsidR="00B05428" w:rsidRDefault="00B05428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BestHR je oprávněn vypovědět poskytování Služeb bez uvedení důvodu, a to s výpovědní dobou v délce 15 dnů od doručení oznámení o vypovězení Služeb.</w:t>
      </w:r>
    </w:p>
    <w:p w14:paraId="2C80095F" w14:textId="5027C29B" w:rsidR="00EC5D71" w:rsidRPr="008A6FD0" w:rsidRDefault="00EC5D71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je oprávněn kdykoli, i bez předchozího upozornění, dočasně omezit, pozastavit nebo znepřístupnit Účet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a nebo jeho část, a to zejména v případě podezření na porušení Podmínek nebo právních předpisů, podezření na bezpečnostní incident, potřeby ochrany Zájemců, jiných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ů nebo Platformy. </w:t>
      </w:r>
    </w:p>
    <w:p w14:paraId="6E3531D1" w14:textId="29CFD13A" w:rsidR="0093656C" w:rsidRPr="008A6FD0" w:rsidRDefault="00EC5D71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Ukončení nebo pozastavení Účtu může mít za následek zejména znepřístupnění Inzerátů, omezení </w:t>
      </w:r>
      <w:r w:rsidR="00D15495" w:rsidRPr="008A6FD0">
        <w:rPr>
          <w:sz w:val="22"/>
          <w:szCs w:val="22"/>
        </w:rPr>
        <w:t>či</w:t>
      </w:r>
      <w:r w:rsidRPr="008A6FD0">
        <w:rPr>
          <w:sz w:val="22"/>
          <w:szCs w:val="22"/>
        </w:rPr>
        <w:t xml:space="preserve"> smazání komunikace v</w:t>
      </w:r>
      <w:r w:rsidR="00D15495" w:rsidRPr="008A6FD0">
        <w:rPr>
          <w:sz w:val="22"/>
          <w:szCs w:val="22"/>
        </w:rPr>
        <w:t> </w:t>
      </w:r>
      <w:r w:rsidRPr="008A6FD0">
        <w:rPr>
          <w:sz w:val="22"/>
          <w:szCs w:val="22"/>
        </w:rPr>
        <w:t>Chatu</w:t>
      </w:r>
      <w:r w:rsidR="00D15495" w:rsidRPr="008A6FD0">
        <w:rPr>
          <w:sz w:val="22"/>
          <w:szCs w:val="22"/>
        </w:rPr>
        <w:t xml:space="preserve"> nebo</w:t>
      </w:r>
      <w:r w:rsidRPr="008A6FD0">
        <w:rPr>
          <w:sz w:val="22"/>
          <w:szCs w:val="22"/>
        </w:rPr>
        <w:t xml:space="preserve"> omezení přístupu k datům uloženým na Platformě. </w:t>
      </w:r>
      <w:r w:rsidR="0093656C" w:rsidRPr="008A6FD0">
        <w:rPr>
          <w:sz w:val="22"/>
          <w:szCs w:val="22"/>
        </w:rPr>
        <w:t xml:space="preserve">Ukončením Účtu není dotčena povinnost </w:t>
      </w:r>
      <w:r w:rsidR="00B823B6">
        <w:rPr>
          <w:sz w:val="22"/>
          <w:szCs w:val="22"/>
        </w:rPr>
        <w:t>Inzerent</w:t>
      </w:r>
      <w:r w:rsidR="0093656C" w:rsidRPr="008A6FD0">
        <w:rPr>
          <w:sz w:val="22"/>
          <w:szCs w:val="22"/>
        </w:rPr>
        <w:t>a uhradit již objednané nebo poskytnuté Služby.</w:t>
      </w:r>
    </w:p>
    <w:p w14:paraId="5C507ACB" w14:textId="53F442F4" w:rsidR="00227FA7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227FA7" w:rsidRPr="008A6FD0">
        <w:rPr>
          <w:sz w:val="22"/>
          <w:szCs w:val="22"/>
        </w:rPr>
        <w:t xml:space="preserve"> bere na vědomí, že ukončení nebo pozastavení Účtu může být spojeno s nevratným smazáním nebo ztrátou dat, a že BestHR nenese odpovědnost za jejich obnovu, pokud k zásahu došlo v souladu s těmito Podmínkami.</w:t>
      </w:r>
    </w:p>
    <w:p w14:paraId="34203869" w14:textId="531668E7" w:rsidR="00EC5D71" w:rsidRPr="008A6FD0" w:rsidRDefault="00EC5D71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Po ukončení Účtu může BestHR uchovávat určité údaje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a, a to v rozsahu a po dobu nezbytnou zejména pro splnění právních povinností, ochranu oprávněných zájmů BestHR, řešení sporů nebo vymáhání pohledávek.</w:t>
      </w:r>
    </w:p>
    <w:p w14:paraId="7E8FD12B" w14:textId="6DF7AC8C" w:rsidR="00B71C1C" w:rsidRPr="008A6FD0" w:rsidRDefault="00B71C1C" w:rsidP="00D8061E">
      <w:pPr>
        <w:pStyle w:val="Nadpis1"/>
      </w:pPr>
      <w:r w:rsidRPr="008A6FD0">
        <w:t>Odpovědnost</w:t>
      </w:r>
    </w:p>
    <w:p w14:paraId="56F3436B" w14:textId="7527D30A" w:rsidR="00227FA7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227FA7" w:rsidRPr="008A6FD0">
        <w:rPr>
          <w:sz w:val="22"/>
          <w:szCs w:val="22"/>
        </w:rPr>
        <w:t xml:space="preserve"> bere na vědomí, že BestHR je provozovatelem technologické Platformy, která slouží </w:t>
      </w:r>
      <w:r w:rsidR="001918AE">
        <w:rPr>
          <w:sz w:val="22"/>
          <w:szCs w:val="22"/>
        </w:rPr>
        <w:t xml:space="preserve">pouze </w:t>
      </w:r>
      <w:r w:rsidR="00227FA7" w:rsidRPr="008A6FD0">
        <w:rPr>
          <w:sz w:val="22"/>
          <w:szCs w:val="22"/>
        </w:rPr>
        <w:t xml:space="preserve">k propojení </w:t>
      </w:r>
      <w:r>
        <w:rPr>
          <w:sz w:val="22"/>
          <w:szCs w:val="22"/>
        </w:rPr>
        <w:t>Inzerent</w:t>
      </w:r>
      <w:r w:rsidR="00227FA7" w:rsidRPr="008A6FD0">
        <w:rPr>
          <w:sz w:val="22"/>
          <w:szCs w:val="22"/>
        </w:rPr>
        <w:t>ů a Zájemců, a nevystupuje jako agentura práce, zprostředkovatel zaměstnání ani jiný subjekt zprostředkovávající zaměstnání ve smyslu zvláštních právních předpisů, pokud není výslovně uvedeno jinak.</w:t>
      </w:r>
    </w:p>
    <w:p w14:paraId="6E586C28" w14:textId="00B95991" w:rsidR="00B71C1C" w:rsidRPr="008A6FD0" w:rsidRDefault="005215DB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nenese </w:t>
      </w:r>
      <w:r w:rsidR="005A791D" w:rsidRPr="008A6FD0">
        <w:rPr>
          <w:sz w:val="22"/>
          <w:szCs w:val="22"/>
        </w:rPr>
        <w:t xml:space="preserve">v maximálním rozsahu přípustném právními předpisy </w:t>
      </w:r>
      <w:r w:rsidRPr="008A6FD0">
        <w:rPr>
          <w:sz w:val="22"/>
          <w:szCs w:val="22"/>
        </w:rPr>
        <w:t>odpovědnost za</w:t>
      </w:r>
      <w:r w:rsidR="00B71C1C" w:rsidRPr="008A6FD0">
        <w:rPr>
          <w:sz w:val="22"/>
          <w:szCs w:val="22"/>
        </w:rPr>
        <w:t>:</w:t>
      </w:r>
    </w:p>
    <w:p w14:paraId="513A3F61" w14:textId="667846F3" w:rsidR="00B71C1C" w:rsidRPr="008A6FD0" w:rsidRDefault="00B71C1C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nalezení vhodného Zájemce</w:t>
      </w:r>
      <w:r w:rsidR="005215DB" w:rsidRPr="008A6FD0">
        <w:rPr>
          <w:sz w:val="22"/>
          <w:szCs w:val="22"/>
        </w:rPr>
        <w:t>;</w:t>
      </w:r>
    </w:p>
    <w:p w14:paraId="429E4807" w14:textId="20401667" w:rsidR="00B71C1C" w:rsidRPr="008A6FD0" w:rsidRDefault="00B71C1C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úspěšné obsazení </w:t>
      </w:r>
      <w:r w:rsidR="005215DB" w:rsidRPr="008A6FD0">
        <w:rPr>
          <w:sz w:val="22"/>
          <w:szCs w:val="22"/>
        </w:rPr>
        <w:t xml:space="preserve">pracovní </w:t>
      </w:r>
      <w:r w:rsidRPr="008A6FD0">
        <w:rPr>
          <w:sz w:val="22"/>
          <w:szCs w:val="22"/>
        </w:rPr>
        <w:t>pozice</w:t>
      </w:r>
      <w:r w:rsidR="005215DB" w:rsidRPr="008A6FD0">
        <w:rPr>
          <w:sz w:val="22"/>
          <w:szCs w:val="22"/>
        </w:rPr>
        <w:t xml:space="preserve"> </w:t>
      </w:r>
      <w:r w:rsidR="00B823B6">
        <w:rPr>
          <w:sz w:val="22"/>
          <w:szCs w:val="22"/>
        </w:rPr>
        <w:t>Inzerent</w:t>
      </w:r>
      <w:r w:rsidR="005215DB" w:rsidRPr="008A6FD0">
        <w:rPr>
          <w:sz w:val="22"/>
          <w:szCs w:val="22"/>
        </w:rPr>
        <w:t>a;</w:t>
      </w:r>
    </w:p>
    <w:p w14:paraId="472EAEEE" w14:textId="62D1CF4E" w:rsidR="005215DB" w:rsidRPr="008A6FD0" w:rsidRDefault="005215DB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konkrétní počet reakcí na Inzerát;</w:t>
      </w:r>
    </w:p>
    <w:p w14:paraId="07585E62" w14:textId="2FEB6CE1" w:rsidR="005215DB" w:rsidRPr="008A6FD0" w:rsidRDefault="005215DB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Obsah vytvářený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y nebo Zájemci;</w:t>
      </w:r>
    </w:p>
    <w:p w14:paraId="01A8A06A" w14:textId="2743A844" w:rsidR="005215DB" w:rsidRPr="008A6FD0" w:rsidRDefault="005215DB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pravdivost, úplnost nebo přesnost informací poskytovaných uživateli Platformy;</w:t>
      </w:r>
    </w:p>
    <w:p w14:paraId="790CDF3D" w14:textId="65950A8B" w:rsidR="005215DB" w:rsidRPr="008A6FD0" w:rsidRDefault="005215DB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jednání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ů a Zájemců před, během ani po jejich kontaktu prostřednictvím Platformy;</w:t>
      </w:r>
    </w:p>
    <w:p w14:paraId="6691B8F9" w14:textId="37EBF91F" w:rsidR="005215DB" w:rsidRPr="008A6FD0" w:rsidRDefault="005215DB" w:rsidP="0057349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vznik, průběh, obsah ani ukončení jakéhokoli právního vztahu mezi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em a Zájemcem, včetně pracovněprávního vztahu, dohody či jiného smluvního vztahu</w:t>
      </w:r>
      <w:r w:rsidR="00EE71B0">
        <w:rPr>
          <w:sz w:val="22"/>
          <w:szCs w:val="22"/>
        </w:rPr>
        <w:t>.</w:t>
      </w:r>
    </w:p>
    <w:p w14:paraId="700253DF" w14:textId="6FE8F736" w:rsidR="00EE71B0" w:rsidRDefault="00EE71B0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EE71B0">
        <w:rPr>
          <w:sz w:val="22"/>
          <w:szCs w:val="22"/>
        </w:rPr>
        <w:t xml:space="preserve">BestHR neodpovídá </w:t>
      </w:r>
      <w:r w:rsidR="00AF6F2C">
        <w:rPr>
          <w:sz w:val="22"/>
          <w:szCs w:val="22"/>
        </w:rPr>
        <w:t xml:space="preserve">v rozsahu umožněném právními předpisy </w:t>
      </w:r>
      <w:r w:rsidRPr="00EE71B0">
        <w:rPr>
          <w:sz w:val="22"/>
          <w:szCs w:val="22"/>
        </w:rPr>
        <w:t>za ušlý zisk ani za nepřímé či následné škody vzniklé v souvislosti s používáním Platformy</w:t>
      </w:r>
      <w:r w:rsidR="00AF6F2C">
        <w:rPr>
          <w:sz w:val="22"/>
          <w:szCs w:val="22"/>
        </w:rPr>
        <w:t>.</w:t>
      </w:r>
    </w:p>
    <w:p w14:paraId="0FA7BD4D" w14:textId="4F0FF1A0" w:rsidR="005215DB" w:rsidRPr="008A6FD0" w:rsidRDefault="005215DB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BestHR neodpovídá za dočasnou nedostupnost Platformy, omezení její funkčnosti</w:t>
      </w:r>
      <w:r w:rsidR="001918AE">
        <w:rPr>
          <w:sz w:val="22"/>
          <w:szCs w:val="22"/>
        </w:rPr>
        <w:t>, nedostupnost infrastruktury třetích stran, ztrátu/poškození dat</w:t>
      </w:r>
      <w:r w:rsidRPr="008A6FD0">
        <w:rPr>
          <w:sz w:val="22"/>
          <w:szCs w:val="22"/>
        </w:rPr>
        <w:t xml:space="preserve"> nebo technické chyby, pokud tyto nejsou způsobeny úmyslným nebo hrubě nedbalým jednáním BestHR.</w:t>
      </w:r>
      <w:r w:rsidRPr="008A6FD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Pr="008A6FD0">
        <w:rPr>
          <w:sz w:val="22"/>
          <w:szCs w:val="22"/>
        </w:rPr>
        <w:t xml:space="preserve">BestHR je oprávněn Platformu </w:t>
      </w:r>
      <w:r w:rsidRPr="008A6FD0">
        <w:rPr>
          <w:sz w:val="22"/>
          <w:szCs w:val="22"/>
        </w:rPr>
        <w:lastRenderedPageBreak/>
        <w:t xml:space="preserve">kdykoli dočasně omezit nebo přerušit, zejména z důvodu údržby, aktualizace, bezpečnosti nebo vyšší moci, přičemž pokud to okolnosti dovolí, upozorní BestHR na omezení či přerušení funkcionality Platformy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 předem.</w:t>
      </w:r>
    </w:p>
    <w:p w14:paraId="589E2591" w14:textId="00F6567D" w:rsidR="005215DB" w:rsidRDefault="00FC0F3F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BestHR nenese odpovědnost za nesplnění svých povinností způsobené okolnostmi vyšší moci, zejména přírodními katastrofami, výpadky infrastruktury, kybernetickými útoky, výpadky třetích stran nebo jinými událostmi mimo přiměřenou kontrolu BestHR.</w:t>
      </w:r>
    </w:p>
    <w:p w14:paraId="1F27734B" w14:textId="479B352B" w:rsidR="00CA4B7B" w:rsidRPr="008A6FD0" w:rsidRDefault="00CA4B7B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CA4B7B">
        <w:rPr>
          <w:sz w:val="22"/>
          <w:szCs w:val="22"/>
        </w:rPr>
        <w:t>Celková odpovědnost BestHR za veškeré nároky vzniklé Inzerentovi v souvislosti s poskytováním Služby je omezena do výše částky odpovídající souhrnu odměn uhrazených Inzerentem za Služby poskytnuté v období 12 měsíců před vznikem nároku, z něhož je odpovědnost dovozována.</w:t>
      </w:r>
    </w:p>
    <w:p w14:paraId="0623A90D" w14:textId="21901266" w:rsidR="00B71C1C" w:rsidRPr="008A6FD0" w:rsidRDefault="00B71C1C" w:rsidP="00D8061E">
      <w:pPr>
        <w:pStyle w:val="Nadpis1"/>
      </w:pPr>
      <w:r w:rsidRPr="008A6FD0">
        <w:t>Ochrana osobních údajů</w:t>
      </w:r>
    </w:p>
    <w:p w14:paraId="21190DC0" w14:textId="2EC2C92B" w:rsidR="00B71C1C" w:rsidRDefault="007653C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V souvislosti s poskytováním Služby dochází ke zpracování osobních údajů, a to jak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a</w:t>
      </w:r>
      <w:r w:rsidR="00AF6F2C">
        <w:rPr>
          <w:sz w:val="22"/>
          <w:szCs w:val="22"/>
        </w:rPr>
        <w:t xml:space="preserve"> (resp. fyzických osob za něj jednajících)</w:t>
      </w:r>
      <w:r w:rsidRPr="008A6FD0">
        <w:rPr>
          <w:sz w:val="22"/>
          <w:szCs w:val="22"/>
        </w:rPr>
        <w:t>, tak Zájemců. Správa a zpracování osobních údajů probíhají v souladu s platnými právními předpisy, zejména Nařízením Evropského parlamentu a Rady (EU) 2016/679 (GDPR).</w:t>
      </w:r>
    </w:p>
    <w:p w14:paraId="0FCDDDF6" w14:textId="7CBCBB7E" w:rsidR="00CA4B7B" w:rsidRDefault="00CA4B7B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CA4B7B">
        <w:rPr>
          <w:sz w:val="22"/>
          <w:szCs w:val="22"/>
        </w:rPr>
        <w:t xml:space="preserve">BestHR vystupuje ve vztahu k osobním údajům Zájemců jako samostatný správce osobních údajů, zejména pokud jde o provoz Platformy, správu uživatelských profilů, </w:t>
      </w:r>
      <w:proofErr w:type="spellStart"/>
      <w:r w:rsidRPr="00CA4B7B">
        <w:rPr>
          <w:sz w:val="22"/>
          <w:szCs w:val="22"/>
        </w:rPr>
        <w:t>Matching</w:t>
      </w:r>
      <w:proofErr w:type="spellEnd"/>
      <w:r w:rsidRPr="00CA4B7B">
        <w:rPr>
          <w:sz w:val="22"/>
          <w:szCs w:val="22"/>
        </w:rPr>
        <w:t>, zajištění funkčnosti Služby a její další rozvoj.</w:t>
      </w:r>
    </w:p>
    <w:p w14:paraId="014F52AA" w14:textId="06877985" w:rsidR="00CA4B7B" w:rsidRPr="00CA4B7B" w:rsidRDefault="00CA4B7B" w:rsidP="00CA4B7B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CA4B7B">
        <w:rPr>
          <w:sz w:val="22"/>
          <w:szCs w:val="22"/>
        </w:rPr>
        <w:t>Inzerent vystupuje jako samostatný správce osobních údajů ve vztahu k osobním údajům Zájemců, které získá prostřednictvím Platformy, zejména za účelem výběrového řízení a uzavření pracovněprávního nebo jiného smluvního vztahu.</w:t>
      </w:r>
    </w:p>
    <w:p w14:paraId="25B3EDE0" w14:textId="21A16647" w:rsidR="007653CD" w:rsidRPr="008A6FD0" w:rsidRDefault="007653C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Podrobné informace o zpracování osobních údajů jsou uvedeny v samostatném dokumentu Zásady ochrany osobních údajů dostupném na webové adrese </w:t>
      </w:r>
      <w:hyperlink r:id="rId8" w:history="1">
        <w:r w:rsidRPr="008A6FD0">
          <w:rPr>
            <w:rStyle w:val="Hypertextovodkaz"/>
            <w:sz w:val="22"/>
            <w:szCs w:val="22"/>
          </w:rPr>
          <w:t>https://jinde.app/zasady-ochrany-osobnich-udaju</w:t>
        </w:r>
      </w:hyperlink>
      <w:r w:rsidRPr="008A6FD0">
        <w:rPr>
          <w:sz w:val="22"/>
          <w:szCs w:val="22"/>
        </w:rPr>
        <w:t xml:space="preserve">.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prohlašuje, že se s tímto dokumentem seznámil a bere jej na vědomí.</w:t>
      </w:r>
    </w:p>
    <w:p w14:paraId="30936397" w14:textId="06EF0ACE" w:rsidR="00C534EE" w:rsidRPr="008A6FD0" w:rsidRDefault="00C534EE" w:rsidP="00D8061E">
      <w:pPr>
        <w:pStyle w:val="Nadpis1"/>
      </w:pPr>
      <w:r w:rsidRPr="008A6FD0">
        <w:t>Duševní vlastnictví</w:t>
      </w:r>
    </w:p>
    <w:p w14:paraId="54956821" w14:textId="0E47598B" w:rsidR="00C534EE" w:rsidRPr="008A6FD0" w:rsidRDefault="00C534EE" w:rsidP="00C534E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Veškerá práva k Platformě, jejímu technickému řešení, softwaru, designu, databázím a dalším součástem náleží BestH</w:t>
      </w:r>
      <w:r w:rsidR="00AF6F2C">
        <w:rPr>
          <w:sz w:val="22"/>
          <w:szCs w:val="22"/>
        </w:rPr>
        <w:t>R</w:t>
      </w:r>
      <w:r w:rsidRPr="008A6FD0">
        <w:rPr>
          <w:sz w:val="22"/>
          <w:szCs w:val="22"/>
        </w:rPr>
        <w:t>.</w:t>
      </w:r>
    </w:p>
    <w:p w14:paraId="20FEAAED" w14:textId="152C469A" w:rsidR="00C534EE" w:rsidRPr="008A6FD0" w:rsidRDefault="00C534EE" w:rsidP="00C534E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poskytuje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ovi nevýhradní, nepřenosnou, časově omezenou licenci k užívání Platformy v rozsahu nezbytném pro využívání Služby dle těchto Podmínek.</w:t>
      </w:r>
    </w:p>
    <w:p w14:paraId="6B63CB1B" w14:textId="509B7BF5" w:rsidR="00C534EE" w:rsidRPr="008A6FD0" w:rsidRDefault="00B823B6" w:rsidP="00C534E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C534EE" w:rsidRPr="008A6FD0">
        <w:rPr>
          <w:sz w:val="22"/>
          <w:szCs w:val="22"/>
        </w:rPr>
        <w:t xml:space="preserve"> není oprávněn:</w:t>
      </w:r>
    </w:p>
    <w:p w14:paraId="03266F9C" w14:textId="445BE894" w:rsidR="00C534EE" w:rsidRPr="008A6FD0" w:rsidRDefault="00C534EE" w:rsidP="00C534E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Platformu nebo její části kopírovat, upravovat nebo jinak rozmnožovat;</w:t>
      </w:r>
    </w:p>
    <w:p w14:paraId="0E0C2DA8" w14:textId="76E94F26" w:rsidR="00C534EE" w:rsidRPr="008A6FD0" w:rsidRDefault="00C534EE" w:rsidP="00C534E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provádět reverse </w:t>
      </w:r>
      <w:proofErr w:type="spellStart"/>
      <w:r w:rsidRPr="008A6FD0">
        <w:rPr>
          <w:sz w:val="22"/>
          <w:szCs w:val="22"/>
        </w:rPr>
        <w:t>engineering</w:t>
      </w:r>
      <w:proofErr w:type="spellEnd"/>
      <w:r w:rsidRPr="008A6FD0">
        <w:rPr>
          <w:sz w:val="22"/>
          <w:szCs w:val="22"/>
        </w:rPr>
        <w:t xml:space="preserve">, </w:t>
      </w:r>
      <w:proofErr w:type="spellStart"/>
      <w:r w:rsidRPr="008A6FD0">
        <w:rPr>
          <w:sz w:val="22"/>
          <w:szCs w:val="22"/>
        </w:rPr>
        <w:t>dekompilaci</w:t>
      </w:r>
      <w:proofErr w:type="spellEnd"/>
      <w:r w:rsidRPr="008A6FD0">
        <w:rPr>
          <w:sz w:val="22"/>
          <w:szCs w:val="22"/>
        </w:rPr>
        <w:t xml:space="preserve"> nebo jiné zásahy do zdrojového kódu;</w:t>
      </w:r>
    </w:p>
    <w:p w14:paraId="2B011301" w14:textId="55F9698E" w:rsidR="00C534EE" w:rsidRPr="008A6FD0" w:rsidRDefault="00C534EE" w:rsidP="00C534E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zpřístupnit Platformu třetím osobám bez souhlasu BestHR</w:t>
      </w:r>
      <w:r w:rsidR="00AF6F2C">
        <w:rPr>
          <w:sz w:val="22"/>
          <w:szCs w:val="22"/>
        </w:rPr>
        <w:t xml:space="preserve"> (nevyplývá-li z Podmínek jinak)</w:t>
      </w:r>
      <w:r w:rsidRPr="008A6FD0">
        <w:rPr>
          <w:sz w:val="22"/>
          <w:szCs w:val="22"/>
        </w:rPr>
        <w:t>;</w:t>
      </w:r>
    </w:p>
    <w:p w14:paraId="4099DF8C" w14:textId="389DB768" w:rsidR="00C534EE" w:rsidRPr="008A6FD0" w:rsidRDefault="00C534EE" w:rsidP="00C534E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využívat Platformu způsobem, který by mohl poškodit její hodnotu nebo funkčnost.</w:t>
      </w:r>
    </w:p>
    <w:p w14:paraId="71D14901" w14:textId="7B282507" w:rsidR="00B71C1C" w:rsidRPr="008A6FD0" w:rsidRDefault="00B71C1C" w:rsidP="00D8061E">
      <w:pPr>
        <w:pStyle w:val="Nadpis1"/>
      </w:pPr>
      <w:r w:rsidRPr="008A6FD0">
        <w:lastRenderedPageBreak/>
        <w:t>Závěrečná ustanovení</w:t>
      </w:r>
    </w:p>
    <w:p w14:paraId="4B088D17" w14:textId="6A00D3A3" w:rsidR="002C72F9" w:rsidRPr="002C72F9" w:rsidRDefault="002C72F9" w:rsidP="002C72F9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2C72F9">
        <w:rPr>
          <w:sz w:val="22"/>
          <w:szCs w:val="22"/>
        </w:rPr>
        <w:t>V maximálním rozsahu dovoleném právními předpisy se vylučuje použití všech dispozitivních ustanovení zákona č. 89/2012 Sb., občanský zákoník, která nejsou v těchto Podmínkách výslovně převzata nebo na něž tyto Podmínky výslovně neodkazují.</w:t>
      </w:r>
      <w:r>
        <w:rPr>
          <w:sz w:val="22"/>
          <w:szCs w:val="22"/>
        </w:rPr>
        <w:t xml:space="preserve"> </w:t>
      </w:r>
      <w:r w:rsidRPr="002C72F9">
        <w:rPr>
          <w:sz w:val="22"/>
          <w:szCs w:val="22"/>
        </w:rPr>
        <w:t>Práva a povinnosti stran jsou vyčerpávajícím způsobem upraven</w:t>
      </w:r>
      <w:r>
        <w:rPr>
          <w:sz w:val="22"/>
          <w:szCs w:val="22"/>
        </w:rPr>
        <w:t>a</w:t>
      </w:r>
      <w:r w:rsidRPr="002C72F9">
        <w:rPr>
          <w:sz w:val="22"/>
          <w:szCs w:val="22"/>
        </w:rPr>
        <w:t xml:space="preserve"> těmito </w:t>
      </w:r>
      <w:r>
        <w:rPr>
          <w:sz w:val="22"/>
          <w:szCs w:val="22"/>
        </w:rPr>
        <w:t>Podmínkami</w:t>
      </w:r>
      <w:r w:rsidRPr="002C72F9">
        <w:rPr>
          <w:sz w:val="22"/>
          <w:szCs w:val="22"/>
        </w:rPr>
        <w:t>. Jakákoli zákonná práva, nároky, záruky, odpovědnosti nebo povinnosti, kter</w:t>
      </w:r>
      <w:r>
        <w:rPr>
          <w:sz w:val="22"/>
          <w:szCs w:val="22"/>
        </w:rPr>
        <w:t>é</w:t>
      </w:r>
      <w:r w:rsidRPr="002C72F9">
        <w:rPr>
          <w:sz w:val="22"/>
          <w:szCs w:val="22"/>
        </w:rPr>
        <w:t xml:space="preserve"> lze smluvně vyloučit nebo omezit, jsou tímto vyloučeny v maximálním rozsahu dovoleném právními předpisy.</w:t>
      </w:r>
      <w:r w:rsidR="00DD571C">
        <w:rPr>
          <w:sz w:val="22"/>
          <w:szCs w:val="22"/>
        </w:rPr>
        <w:t xml:space="preserve"> </w:t>
      </w:r>
      <w:r w:rsidR="00DD571C" w:rsidRPr="00DD571C">
        <w:rPr>
          <w:sz w:val="22"/>
          <w:szCs w:val="22"/>
        </w:rPr>
        <w:t xml:space="preserve">Vylučuje se zejména použití obchodních zvyklostí, dosavadní praxe stran a ustanovení občanského zákoníku, která by zakládala odpovědnost </w:t>
      </w:r>
      <w:r w:rsidR="00DD571C">
        <w:rPr>
          <w:sz w:val="22"/>
          <w:szCs w:val="22"/>
        </w:rPr>
        <w:t>BestHR</w:t>
      </w:r>
      <w:r w:rsidR="00DD571C" w:rsidRPr="00DD571C">
        <w:rPr>
          <w:sz w:val="22"/>
          <w:szCs w:val="22"/>
        </w:rPr>
        <w:t xml:space="preserve"> nad rámec výslovně uvedený v těchto </w:t>
      </w:r>
      <w:r w:rsidR="00DD571C">
        <w:rPr>
          <w:sz w:val="22"/>
          <w:szCs w:val="22"/>
        </w:rPr>
        <w:t>Podmínkách</w:t>
      </w:r>
      <w:r w:rsidR="00DD571C" w:rsidRPr="00DD571C">
        <w:rPr>
          <w:sz w:val="22"/>
          <w:szCs w:val="22"/>
        </w:rPr>
        <w:t>.</w:t>
      </w:r>
    </w:p>
    <w:p w14:paraId="128D8256" w14:textId="08054730" w:rsidR="00822F26" w:rsidRPr="008A6FD0" w:rsidRDefault="0057349E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Tyto Podmínky a veškeré právní vztahy z nich vyplývající se řídí právem České republiky. Veškeré spory vzniklé v souvislosti s těmito Podmínkami nebo užíváním Platformy budou řešeny</w:t>
      </w:r>
      <w:r w:rsidR="005C38A9">
        <w:rPr>
          <w:sz w:val="22"/>
          <w:szCs w:val="22"/>
        </w:rPr>
        <w:t xml:space="preserve"> na základě dohody vyjádřené odsouhlasením těchto Podmínek Inzerentem v souladu s ustanovením § 89a soudního řádu </w:t>
      </w:r>
      <w:r w:rsidRPr="008A6FD0">
        <w:rPr>
          <w:sz w:val="22"/>
          <w:szCs w:val="22"/>
        </w:rPr>
        <w:t xml:space="preserve">věcně </w:t>
      </w:r>
      <w:r w:rsidR="005C38A9">
        <w:rPr>
          <w:sz w:val="22"/>
          <w:szCs w:val="22"/>
        </w:rPr>
        <w:t>příslušnými soudy v Ostravě; j</w:t>
      </w:r>
      <w:r w:rsidR="005C38A9" w:rsidRPr="005C38A9">
        <w:rPr>
          <w:sz w:val="22"/>
          <w:szCs w:val="22"/>
        </w:rPr>
        <w:t>e-li v prvním stupni věcně příslušný okresní soud, je místně příslušný Okresní soud v Ostravě; je-li v prvním stupni věcně příslušný krajský soud, je místně příslušný Krajský soud v Ostravě</w:t>
      </w:r>
      <w:r w:rsidRPr="008A6FD0">
        <w:rPr>
          <w:sz w:val="22"/>
          <w:szCs w:val="22"/>
        </w:rPr>
        <w:t>.</w:t>
      </w:r>
    </w:p>
    <w:p w14:paraId="31903C3E" w14:textId="608F20B9" w:rsidR="0057349E" w:rsidRPr="008A6FD0" w:rsidRDefault="0057349E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Tyto Podmínky jsou vyhotoveny v českém jazyce. V případě existence jejich překladu do jiného jazyka je rozhodující české znění.</w:t>
      </w:r>
    </w:p>
    <w:p w14:paraId="48502750" w14:textId="2600CD08" w:rsidR="0057349E" w:rsidRPr="008A6FD0" w:rsidRDefault="0057349E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BestHR je oprávněn tyto Podmínky jednostranně měnit nebo doplňovat. O změně Podmínek bude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informován prostřednictvím Platformy nebo e-mailu s dostatečným předstihem před nabytím účinnosti změny</w:t>
      </w:r>
      <w:r w:rsidR="00BC55DB">
        <w:rPr>
          <w:sz w:val="22"/>
          <w:szCs w:val="22"/>
        </w:rPr>
        <w:t xml:space="preserve">, nejméně však </w:t>
      </w:r>
      <w:r w:rsidR="00B05428">
        <w:rPr>
          <w:sz w:val="22"/>
          <w:szCs w:val="22"/>
        </w:rPr>
        <w:t>15</w:t>
      </w:r>
      <w:r w:rsidR="00BC55DB">
        <w:rPr>
          <w:sz w:val="22"/>
          <w:szCs w:val="22"/>
        </w:rPr>
        <w:t xml:space="preserve"> dnů předem</w:t>
      </w:r>
      <w:r w:rsidRPr="008A6FD0">
        <w:rPr>
          <w:sz w:val="22"/>
          <w:szCs w:val="22"/>
        </w:rPr>
        <w:t xml:space="preserve">. Pokud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se změnou Podmínek nesouhlasí, je oprávněn Službu přestat používat. Pokračováním v užívání Platformy po nabytí účinnosti změn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vyjadřuje s těmito změnami souhlas.</w:t>
      </w:r>
    </w:p>
    <w:p w14:paraId="49F138FF" w14:textId="7822A02A" w:rsidR="005A791D" w:rsidRPr="008A6FD0" w:rsidRDefault="005A791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Ustanovení těchto Podmínek jsou oddělitelná a samostatně vymahatelná. Nevymahatelnost jednoho ustanovení nemá vliv na vymahatelnost ostatních.</w:t>
      </w:r>
    </w:p>
    <w:p w14:paraId="244AD3B7" w14:textId="0E540FDD" w:rsidR="0057349E" w:rsidRPr="008A6FD0" w:rsidRDefault="0057349E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Pokud se některé ustanovení těchto Podmínek ukáže jako neplatné, neúčinné nebo nevymahatelné, nemá tato skutečnost vliv na platnost a účinnost ostatních ustanovení. Neplatné ustanovení bude nahrazeno takovým platným ustanovením, které se svým smyslem a účelem co nejvíce blíží původnímu znění.</w:t>
      </w:r>
    </w:p>
    <w:p w14:paraId="0782C69D" w14:textId="2388CE18" w:rsidR="0057349E" w:rsidRPr="008A6FD0" w:rsidRDefault="0057349E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Tyto Podmínky představují úplnou dohodu mezi BestHR a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em ohledně používání Platformy a nahrazují veškerá předchozí ujednání, komunikaci nebo návrhy týkající se jejich předmětu.</w:t>
      </w:r>
    </w:p>
    <w:p w14:paraId="2133B0A6" w14:textId="137BCE36" w:rsidR="005A791D" w:rsidRPr="008A6FD0" w:rsidRDefault="008A6FD0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 xml:space="preserve">Veškerá oznámení a právní jednání související s těmito Podmínkami mohou být činěna elektronicky, zejména prostřednictvím Platformy nebo e-mailové komunikace na kontaktní údaje uvedené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>em. Elektronická zpráva se považuje za doručenou (</w:t>
      </w:r>
      <w:r>
        <w:rPr>
          <w:sz w:val="22"/>
          <w:szCs w:val="22"/>
        </w:rPr>
        <w:t>i</w:t>
      </w:r>
      <w:r w:rsidRPr="008A6FD0">
        <w:rPr>
          <w:sz w:val="22"/>
          <w:szCs w:val="22"/>
        </w:rPr>
        <w:t>) okamžikem potvrzení jejího přijetí adresátem, nebo (</w:t>
      </w:r>
      <w:proofErr w:type="spellStart"/>
      <w:r>
        <w:rPr>
          <w:sz w:val="22"/>
          <w:szCs w:val="22"/>
        </w:rPr>
        <w:t>ii</w:t>
      </w:r>
      <w:proofErr w:type="spellEnd"/>
      <w:r w:rsidRPr="008A6FD0">
        <w:rPr>
          <w:sz w:val="22"/>
          <w:szCs w:val="22"/>
        </w:rPr>
        <w:t xml:space="preserve">) není-li přijetí potvrzeno, třetím pracovním dnem po jejím odeslání. </w:t>
      </w:r>
      <w:r w:rsidR="00B823B6">
        <w:rPr>
          <w:sz w:val="22"/>
          <w:szCs w:val="22"/>
        </w:rPr>
        <w:t>Inzerent</w:t>
      </w:r>
      <w:r w:rsidRPr="008A6FD0">
        <w:rPr>
          <w:sz w:val="22"/>
          <w:szCs w:val="22"/>
        </w:rPr>
        <w:t xml:space="preserve"> je povinen zajistit dostupnost a správnost e-mailové adresy registrované na Platformě</w:t>
      </w:r>
      <w:r w:rsidR="005A791D" w:rsidRPr="008A6FD0">
        <w:rPr>
          <w:sz w:val="22"/>
          <w:szCs w:val="22"/>
        </w:rPr>
        <w:t>.</w:t>
      </w:r>
    </w:p>
    <w:p w14:paraId="1BC85B4C" w14:textId="70D95B8C" w:rsidR="005A791D" w:rsidRPr="008A6FD0" w:rsidRDefault="00B823B6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Inzerent</w:t>
      </w:r>
      <w:r w:rsidR="005A791D" w:rsidRPr="008A6FD0">
        <w:rPr>
          <w:sz w:val="22"/>
          <w:szCs w:val="22"/>
        </w:rPr>
        <w:t xml:space="preserve"> není oprávněn postoupit ani převést svá práva a povinnosti vyplývající z těchto Podmínek na třetí osobu bez předchozího písemného souhlasu BestHR. BestHR je oprávněn </w:t>
      </w:r>
      <w:r w:rsidR="005A791D" w:rsidRPr="008A6FD0">
        <w:rPr>
          <w:sz w:val="22"/>
          <w:szCs w:val="22"/>
        </w:rPr>
        <w:lastRenderedPageBreak/>
        <w:t>kdykoli postoupit svá práva a povinnosti z těchto Podmínek nebo jejich část na třetí osobu, zejména v souvislosti s převodem části nebo celého podnikání.</w:t>
      </w:r>
    </w:p>
    <w:p w14:paraId="51D73C21" w14:textId="66145296" w:rsidR="005A791D" w:rsidRPr="008A6FD0" w:rsidRDefault="005A791D" w:rsidP="0057349E">
      <w:pPr>
        <w:pStyle w:val="Odstavecseseznamem"/>
        <w:numPr>
          <w:ilvl w:val="1"/>
          <w:numId w:val="14"/>
        </w:numPr>
        <w:contextualSpacing w:val="0"/>
        <w:jc w:val="both"/>
        <w:rPr>
          <w:sz w:val="22"/>
          <w:szCs w:val="22"/>
        </w:rPr>
      </w:pPr>
      <w:r w:rsidRPr="008A6FD0">
        <w:rPr>
          <w:sz w:val="22"/>
          <w:szCs w:val="22"/>
        </w:rPr>
        <w:t>Tyto Podmínky nezakládají mezi stranami žádné partnerství, společný podnik (joint venture), pracovní vztah ani zastoupení.</w:t>
      </w:r>
    </w:p>
    <w:sectPr w:rsidR="005A791D" w:rsidRPr="008A6F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2C23" w14:textId="77777777" w:rsidR="001F6255" w:rsidRDefault="001F6255" w:rsidP="008A6FD0">
      <w:pPr>
        <w:spacing w:after="0" w:line="240" w:lineRule="auto"/>
      </w:pPr>
      <w:r>
        <w:separator/>
      </w:r>
    </w:p>
  </w:endnote>
  <w:endnote w:type="continuationSeparator" w:id="0">
    <w:p w14:paraId="37C7096B" w14:textId="77777777" w:rsidR="001F6255" w:rsidRDefault="001F6255" w:rsidP="008A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84B2" w14:textId="77777777" w:rsidR="001F6255" w:rsidRDefault="001F6255" w:rsidP="008A6FD0">
      <w:pPr>
        <w:spacing w:after="0" w:line="240" w:lineRule="auto"/>
      </w:pPr>
      <w:r>
        <w:separator/>
      </w:r>
    </w:p>
  </w:footnote>
  <w:footnote w:type="continuationSeparator" w:id="0">
    <w:p w14:paraId="2940CA62" w14:textId="77777777" w:rsidR="001F6255" w:rsidRDefault="001F6255" w:rsidP="008A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B7F" w14:textId="4C3CCB88" w:rsidR="008A6FD0" w:rsidRDefault="008A6FD0">
    <w:pPr>
      <w:pStyle w:val="Zhlav"/>
    </w:pPr>
    <w:r>
      <w:t>V 1.0</w:t>
    </w:r>
    <w:r>
      <w:tab/>
    </w:r>
    <w:r>
      <w:tab/>
      <w:t>Platné od 1. 6.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8CB"/>
    <w:multiLevelType w:val="hybridMultilevel"/>
    <w:tmpl w:val="569C0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9A8"/>
    <w:multiLevelType w:val="hybridMultilevel"/>
    <w:tmpl w:val="3A16D6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397E11"/>
    <w:multiLevelType w:val="multilevel"/>
    <w:tmpl w:val="62AC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B65E5"/>
    <w:multiLevelType w:val="multilevel"/>
    <w:tmpl w:val="914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3381B"/>
    <w:multiLevelType w:val="hybridMultilevel"/>
    <w:tmpl w:val="53B6E2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937935"/>
    <w:multiLevelType w:val="multilevel"/>
    <w:tmpl w:val="5DC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61104"/>
    <w:multiLevelType w:val="multilevel"/>
    <w:tmpl w:val="F0F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016A6"/>
    <w:multiLevelType w:val="hybridMultilevel"/>
    <w:tmpl w:val="1BB09D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FF5AB6"/>
    <w:multiLevelType w:val="hybridMultilevel"/>
    <w:tmpl w:val="779CFD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1A3696"/>
    <w:multiLevelType w:val="hybridMultilevel"/>
    <w:tmpl w:val="C99875A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6563CB"/>
    <w:multiLevelType w:val="multilevel"/>
    <w:tmpl w:val="411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C2761"/>
    <w:multiLevelType w:val="hybridMultilevel"/>
    <w:tmpl w:val="B6B6E4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8C6528"/>
    <w:multiLevelType w:val="multilevel"/>
    <w:tmpl w:val="E38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C64C9"/>
    <w:multiLevelType w:val="hybridMultilevel"/>
    <w:tmpl w:val="96F6D8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C7733"/>
    <w:multiLevelType w:val="multilevel"/>
    <w:tmpl w:val="70A4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66BCF"/>
    <w:multiLevelType w:val="hybridMultilevel"/>
    <w:tmpl w:val="6B66C7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5C0BBE"/>
    <w:multiLevelType w:val="hybridMultilevel"/>
    <w:tmpl w:val="38C41D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88736A"/>
    <w:multiLevelType w:val="hybridMultilevel"/>
    <w:tmpl w:val="0406C8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ED1784"/>
    <w:multiLevelType w:val="multilevel"/>
    <w:tmpl w:val="8D2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F24D7"/>
    <w:multiLevelType w:val="hybridMultilevel"/>
    <w:tmpl w:val="F58A30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D942E7"/>
    <w:multiLevelType w:val="hybridMultilevel"/>
    <w:tmpl w:val="D488DCC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AAB3F1C"/>
    <w:multiLevelType w:val="hybridMultilevel"/>
    <w:tmpl w:val="BC48AA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C511494"/>
    <w:multiLevelType w:val="multilevel"/>
    <w:tmpl w:val="2A9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A5ACC"/>
    <w:multiLevelType w:val="multilevel"/>
    <w:tmpl w:val="06507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CF1D3C"/>
    <w:multiLevelType w:val="hybridMultilevel"/>
    <w:tmpl w:val="5BF07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D1AA3"/>
    <w:multiLevelType w:val="multilevel"/>
    <w:tmpl w:val="3FD2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35B26"/>
    <w:multiLevelType w:val="multilevel"/>
    <w:tmpl w:val="24C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651E5"/>
    <w:multiLevelType w:val="hybridMultilevel"/>
    <w:tmpl w:val="063C753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9E3FA4"/>
    <w:multiLevelType w:val="hybridMultilevel"/>
    <w:tmpl w:val="792886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38E5B10"/>
    <w:multiLevelType w:val="hybridMultilevel"/>
    <w:tmpl w:val="65E226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85B2A"/>
    <w:multiLevelType w:val="multilevel"/>
    <w:tmpl w:val="0CF8D0C2"/>
    <w:lvl w:ilvl="0">
      <w:start w:val="1"/>
      <w:numFmt w:val="decimal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E65AEC"/>
    <w:multiLevelType w:val="hybridMultilevel"/>
    <w:tmpl w:val="CE7886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CB3686"/>
    <w:multiLevelType w:val="hybridMultilevel"/>
    <w:tmpl w:val="CEA2A7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077C48"/>
    <w:multiLevelType w:val="hybridMultilevel"/>
    <w:tmpl w:val="4D1CA5B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5E5967"/>
    <w:multiLevelType w:val="hybridMultilevel"/>
    <w:tmpl w:val="A87629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4545E2"/>
    <w:multiLevelType w:val="multilevel"/>
    <w:tmpl w:val="45AE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95A1E"/>
    <w:multiLevelType w:val="hybridMultilevel"/>
    <w:tmpl w:val="E62CCB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7627C5"/>
    <w:multiLevelType w:val="multilevel"/>
    <w:tmpl w:val="CAA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532901">
    <w:abstractNumId w:val="3"/>
  </w:num>
  <w:num w:numId="2" w16cid:durableId="1861430742">
    <w:abstractNumId w:val="35"/>
  </w:num>
  <w:num w:numId="3" w16cid:durableId="1812557155">
    <w:abstractNumId w:val="10"/>
  </w:num>
  <w:num w:numId="4" w16cid:durableId="46731504">
    <w:abstractNumId w:val="14"/>
  </w:num>
  <w:num w:numId="5" w16cid:durableId="1948853309">
    <w:abstractNumId w:val="2"/>
  </w:num>
  <w:num w:numId="6" w16cid:durableId="1944724163">
    <w:abstractNumId w:val="26"/>
  </w:num>
  <w:num w:numId="7" w16cid:durableId="955285048">
    <w:abstractNumId w:val="22"/>
  </w:num>
  <w:num w:numId="8" w16cid:durableId="1151558704">
    <w:abstractNumId w:val="37"/>
  </w:num>
  <w:num w:numId="9" w16cid:durableId="1745957445">
    <w:abstractNumId w:val="25"/>
  </w:num>
  <w:num w:numId="10" w16cid:durableId="1224413056">
    <w:abstractNumId w:val="12"/>
  </w:num>
  <w:num w:numId="11" w16cid:durableId="1813669902">
    <w:abstractNumId w:val="18"/>
  </w:num>
  <w:num w:numId="12" w16cid:durableId="602036427">
    <w:abstractNumId w:val="6"/>
  </w:num>
  <w:num w:numId="13" w16cid:durableId="686442038">
    <w:abstractNumId w:val="5"/>
  </w:num>
  <w:num w:numId="14" w16cid:durableId="1418017204">
    <w:abstractNumId w:val="30"/>
  </w:num>
  <w:num w:numId="15" w16cid:durableId="2106265413">
    <w:abstractNumId w:val="23"/>
  </w:num>
  <w:num w:numId="16" w16cid:durableId="1749229560">
    <w:abstractNumId w:val="13"/>
  </w:num>
  <w:num w:numId="17" w16cid:durableId="212740768">
    <w:abstractNumId w:val="31"/>
  </w:num>
  <w:num w:numId="18" w16cid:durableId="996344158">
    <w:abstractNumId w:val="8"/>
  </w:num>
  <w:num w:numId="19" w16cid:durableId="873689995">
    <w:abstractNumId w:val="36"/>
  </w:num>
  <w:num w:numId="20" w16cid:durableId="793060637">
    <w:abstractNumId w:val="32"/>
  </w:num>
  <w:num w:numId="21" w16cid:durableId="1212308475">
    <w:abstractNumId w:val="33"/>
  </w:num>
  <w:num w:numId="22" w16cid:durableId="1508012453">
    <w:abstractNumId w:val="7"/>
  </w:num>
  <w:num w:numId="23" w16cid:durableId="1806583370">
    <w:abstractNumId w:val="21"/>
  </w:num>
  <w:num w:numId="24" w16cid:durableId="858397846">
    <w:abstractNumId w:val="28"/>
  </w:num>
  <w:num w:numId="25" w16cid:durableId="28341780">
    <w:abstractNumId w:val="4"/>
  </w:num>
  <w:num w:numId="26" w16cid:durableId="2117821798">
    <w:abstractNumId w:val="19"/>
  </w:num>
  <w:num w:numId="27" w16cid:durableId="1335304967">
    <w:abstractNumId w:val="34"/>
  </w:num>
  <w:num w:numId="28" w16cid:durableId="389425714">
    <w:abstractNumId w:val="27"/>
  </w:num>
  <w:num w:numId="29" w16cid:durableId="1613441371">
    <w:abstractNumId w:val="20"/>
  </w:num>
  <w:num w:numId="30" w16cid:durableId="430586091">
    <w:abstractNumId w:val="17"/>
  </w:num>
  <w:num w:numId="31" w16cid:durableId="926427743">
    <w:abstractNumId w:val="15"/>
  </w:num>
  <w:num w:numId="32" w16cid:durableId="2067333884">
    <w:abstractNumId w:val="9"/>
  </w:num>
  <w:num w:numId="33" w16cid:durableId="2121366941">
    <w:abstractNumId w:val="16"/>
  </w:num>
  <w:num w:numId="34" w16cid:durableId="1769615419">
    <w:abstractNumId w:val="29"/>
  </w:num>
  <w:num w:numId="35" w16cid:durableId="1978608839">
    <w:abstractNumId w:val="1"/>
  </w:num>
  <w:num w:numId="36" w16cid:durableId="942689801">
    <w:abstractNumId w:val="0"/>
  </w:num>
  <w:num w:numId="37" w16cid:durableId="1395814559">
    <w:abstractNumId w:val="24"/>
  </w:num>
  <w:num w:numId="38" w16cid:durableId="214244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58"/>
    <w:rsid w:val="000258B7"/>
    <w:rsid w:val="00042889"/>
    <w:rsid w:val="00076223"/>
    <w:rsid w:val="000C1354"/>
    <w:rsid w:val="000D46EF"/>
    <w:rsid w:val="00106BE7"/>
    <w:rsid w:val="00127117"/>
    <w:rsid w:val="00175EC7"/>
    <w:rsid w:val="00181828"/>
    <w:rsid w:val="00184885"/>
    <w:rsid w:val="001918AE"/>
    <w:rsid w:val="001937AA"/>
    <w:rsid w:val="001C313E"/>
    <w:rsid w:val="001F33CD"/>
    <w:rsid w:val="001F6255"/>
    <w:rsid w:val="00227FA7"/>
    <w:rsid w:val="0026610A"/>
    <w:rsid w:val="00286587"/>
    <w:rsid w:val="00296186"/>
    <w:rsid w:val="002C72F9"/>
    <w:rsid w:val="00303232"/>
    <w:rsid w:val="00314C2C"/>
    <w:rsid w:val="00315CCB"/>
    <w:rsid w:val="00321B72"/>
    <w:rsid w:val="00331D9A"/>
    <w:rsid w:val="003332E2"/>
    <w:rsid w:val="00335D7D"/>
    <w:rsid w:val="00385309"/>
    <w:rsid w:val="003A023A"/>
    <w:rsid w:val="003A3C7B"/>
    <w:rsid w:val="003C08CD"/>
    <w:rsid w:val="003C1DDE"/>
    <w:rsid w:val="003C5758"/>
    <w:rsid w:val="004025CE"/>
    <w:rsid w:val="00433EB1"/>
    <w:rsid w:val="004421FD"/>
    <w:rsid w:val="00471FA8"/>
    <w:rsid w:val="004843C3"/>
    <w:rsid w:val="004F4640"/>
    <w:rsid w:val="005215DB"/>
    <w:rsid w:val="0057349E"/>
    <w:rsid w:val="005767C0"/>
    <w:rsid w:val="00583809"/>
    <w:rsid w:val="00596504"/>
    <w:rsid w:val="005A791D"/>
    <w:rsid w:val="005C38A9"/>
    <w:rsid w:val="005C4511"/>
    <w:rsid w:val="00656F9C"/>
    <w:rsid w:val="00672BCE"/>
    <w:rsid w:val="00681E55"/>
    <w:rsid w:val="006C64AD"/>
    <w:rsid w:val="006F6183"/>
    <w:rsid w:val="007653CD"/>
    <w:rsid w:val="00773764"/>
    <w:rsid w:val="007A15F9"/>
    <w:rsid w:val="007D2701"/>
    <w:rsid w:val="007F5921"/>
    <w:rsid w:val="00800D24"/>
    <w:rsid w:val="00814017"/>
    <w:rsid w:val="00816054"/>
    <w:rsid w:val="00820C21"/>
    <w:rsid w:val="00822D3A"/>
    <w:rsid w:val="00822F26"/>
    <w:rsid w:val="00844541"/>
    <w:rsid w:val="008811D7"/>
    <w:rsid w:val="008939A8"/>
    <w:rsid w:val="00894B6D"/>
    <w:rsid w:val="008A09D3"/>
    <w:rsid w:val="008A49DF"/>
    <w:rsid w:val="008A6FD0"/>
    <w:rsid w:val="00912538"/>
    <w:rsid w:val="0093656C"/>
    <w:rsid w:val="00940876"/>
    <w:rsid w:val="00940B82"/>
    <w:rsid w:val="009A7B4C"/>
    <w:rsid w:val="009B171D"/>
    <w:rsid w:val="009B19DC"/>
    <w:rsid w:val="009B3BB6"/>
    <w:rsid w:val="009C67FB"/>
    <w:rsid w:val="009D3A12"/>
    <w:rsid w:val="00A22CD7"/>
    <w:rsid w:val="00A524EF"/>
    <w:rsid w:val="00A72930"/>
    <w:rsid w:val="00A813EE"/>
    <w:rsid w:val="00A819D7"/>
    <w:rsid w:val="00A90779"/>
    <w:rsid w:val="00AB4423"/>
    <w:rsid w:val="00AF6F2C"/>
    <w:rsid w:val="00B05428"/>
    <w:rsid w:val="00B20D6A"/>
    <w:rsid w:val="00B63FEB"/>
    <w:rsid w:val="00B71C1C"/>
    <w:rsid w:val="00B823B6"/>
    <w:rsid w:val="00B959D6"/>
    <w:rsid w:val="00BA1A9F"/>
    <w:rsid w:val="00BC55DB"/>
    <w:rsid w:val="00C12DA3"/>
    <w:rsid w:val="00C2528B"/>
    <w:rsid w:val="00C46A8C"/>
    <w:rsid w:val="00C534EE"/>
    <w:rsid w:val="00CA4B7B"/>
    <w:rsid w:val="00CC0737"/>
    <w:rsid w:val="00CC7DAB"/>
    <w:rsid w:val="00CD3D65"/>
    <w:rsid w:val="00CD4B58"/>
    <w:rsid w:val="00D10A8A"/>
    <w:rsid w:val="00D15495"/>
    <w:rsid w:val="00D34C5B"/>
    <w:rsid w:val="00D8061E"/>
    <w:rsid w:val="00DB0DB1"/>
    <w:rsid w:val="00DB6EC1"/>
    <w:rsid w:val="00DB7C9D"/>
    <w:rsid w:val="00DC1C41"/>
    <w:rsid w:val="00DC21D6"/>
    <w:rsid w:val="00DD571C"/>
    <w:rsid w:val="00E14999"/>
    <w:rsid w:val="00E2691D"/>
    <w:rsid w:val="00E336E9"/>
    <w:rsid w:val="00E43386"/>
    <w:rsid w:val="00E51DCA"/>
    <w:rsid w:val="00E554E2"/>
    <w:rsid w:val="00E8553B"/>
    <w:rsid w:val="00EA112E"/>
    <w:rsid w:val="00EB51C5"/>
    <w:rsid w:val="00EC5D71"/>
    <w:rsid w:val="00EE71B0"/>
    <w:rsid w:val="00EF0353"/>
    <w:rsid w:val="00F23E73"/>
    <w:rsid w:val="00F25283"/>
    <w:rsid w:val="00F33629"/>
    <w:rsid w:val="00F36F70"/>
    <w:rsid w:val="00F57154"/>
    <w:rsid w:val="00F57CDF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94DA"/>
  <w15:chartTrackingRefBased/>
  <w15:docId w15:val="{161F45FF-4E10-43BF-8247-F64DCD44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D8061E"/>
    <w:pPr>
      <w:keepNext/>
      <w:numPr>
        <w:numId w:val="14"/>
      </w:numPr>
      <w:ind w:left="567" w:hanging="567"/>
      <w:contextualSpacing w:val="0"/>
      <w:jc w:val="both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4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61E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4B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4B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4B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4B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4B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4B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4B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4B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4B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4B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4B58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D3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D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D6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215DB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FC0F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F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A6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FD0"/>
  </w:style>
  <w:style w:type="paragraph" w:styleId="Zpat">
    <w:name w:val="footer"/>
    <w:basedOn w:val="Normln"/>
    <w:link w:val="ZpatChar"/>
    <w:uiPriority w:val="99"/>
    <w:unhideWhenUsed/>
    <w:rsid w:val="008A6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nde.app/zasady-ochrany-osobnich-udaj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sth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3144</Words>
  <Characters>20062</Characters>
  <Application>Microsoft Office Word</Application>
  <DocSecurity>0</DocSecurity>
  <Lines>323</Lines>
  <Paragraphs>147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Úvodní ustanovení</vt:lpstr>
      <vt:lpstr>Matching</vt:lpstr>
      <vt:lpstr>Registrace a účet</vt:lpstr>
      <vt:lpstr>Inzerce a platební podmínky</vt:lpstr>
      <vt:lpstr>Obsah a pravidla používání</vt:lpstr>
      <vt:lpstr>Nařízení o digitálních službách</vt:lpstr>
      <vt:lpstr>Reklamace</vt:lpstr>
      <vt:lpstr>Ukončení, pozastavení a zrušení účtu</vt:lpstr>
      <vt:lpstr>Odpovědnost</vt:lpstr>
      <vt:lpstr>Ochrana osobních údajů</vt:lpstr>
      <vt:lpstr>Duševní vlastnictví</vt:lpstr>
      <vt:lpstr>Závěrečná ustanovení</vt:lpstr>
    </vt:vector>
  </TitlesOfParts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Jina Malecová</cp:lastModifiedBy>
  <cp:revision>2</cp:revision>
  <dcterms:created xsi:type="dcterms:W3CDTF">2026-05-30T07:04:00Z</dcterms:created>
  <dcterms:modified xsi:type="dcterms:W3CDTF">2026-05-30T07:04:00Z</dcterms:modified>
</cp:coreProperties>
</file>